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4C" w:rsidRDefault="00E153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Муниципальное образование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Волочаевское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сельское поселение»</w:t>
      </w:r>
    </w:p>
    <w:p w:rsidR="00234D4C" w:rsidRDefault="00E153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Смидовичского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муниципального района</w:t>
      </w:r>
    </w:p>
    <w:p w:rsidR="00234D4C" w:rsidRDefault="00E153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Еврейской автономной области</w:t>
      </w:r>
    </w:p>
    <w:p w:rsidR="00234D4C" w:rsidRDefault="00234D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234D4C" w:rsidRDefault="00E153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СОБРАНИЕ ДЕПУТАТОВ</w:t>
      </w:r>
    </w:p>
    <w:p w:rsidR="00234D4C" w:rsidRDefault="00234D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234D4C" w:rsidRDefault="00E153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РЕШЕНИЕ</w:t>
      </w:r>
    </w:p>
    <w:p w:rsidR="00234D4C" w:rsidRDefault="00234D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</w:p>
    <w:p w:rsidR="00234D4C" w:rsidRPr="00A91DA5" w:rsidRDefault="00E1531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 w:rsidRPr="00A91DA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14.03.2025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ab/>
        <w:t xml:space="preserve">                                        </w:t>
      </w:r>
      <w:r w:rsidRPr="00A91DA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№ </w:t>
      </w:r>
      <w:r w:rsidRPr="00A91DA5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75</w:t>
      </w:r>
    </w:p>
    <w:p w:rsidR="00234D4C" w:rsidRDefault="00E1531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с.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Партизанское</w:t>
      </w:r>
    </w:p>
    <w:p w:rsidR="00234D4C" w:rsidRDefault="00234D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 утверждении официальных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 xml:space="preserve"> символов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В соответствии со ст. 9 Федерального Закона «Об общих принципах организации местного самоуправления в Российской Федерации» N 131-ФЗ от 06.10.2003 года и ст. 4 гл. 1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Смидовичского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иципального района 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РЕШИЛО:</w:t>
      </w:r>
    </w:p>
    <w:p w:rsidR="00234D4C" w:rsidRDefault="00E15317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Утвердить Положение о символике муниципального образования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Смидовичского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Еврейской автономной области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(Приложение № 1).</w:t>
      </w:r>
    </w:p>
    <w:p w:rsidR="00234D4C" w:rsidRPr="00A91DA5" w:rsidRDefault="00E15317">
      <w:pPr>
        <w:pStyle w:val="a9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</w:t>
      </w:r>
      <w:r>
        <w:rPr>
          <w:rFonts w:ascii="Times New Roman" w:hAnsi="Times New Roman" w:cs="Times New Roman"/>
          <w:sz w:val="28"/>
          <w:szCs w:val="28"/>
          <w:lang w:eastAsia="ru-RU"/>
        </w:rPr>
        <w:t>ердить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 xml:space="preserve"> геральдическое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описание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символов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Волочаевское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Смидовичского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Еврейской автономной области (Приложение № 2)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4D4C" w:rsidRPr="00A91DA5" w:rsidRDefault="00E15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возлагаю</w:t>
      </w:r>
      <w:r w:rsidRPr="00A91DA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себя. </w:t>
      </w:r>
    </w:p>
    <w:p w:rsidR="00234D4C" w:rsidRDefault="00E15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Информационном бюллетене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Волочаевское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и на официальном сайте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Волочаевского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234D4C" w:rsidRDefault="00E153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Настоящее решение вступает в силу со дня его официального опубликования.</w:t>
      </w:r>
    </w:p>
    <w:p w:rsidR="00234D4C" w:rsidRPr="00A91DA5" w:rsidRDefault="00234D4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E1531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Л.В. Марцева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E153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</w:t>
      </w: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234D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/>
          <w14:ligatures w14:val="none"/>
        </w:rPr>
      </w:pPr>
    </w:p>
    <w:p w:rsidR="00234D4C" w:rsidRDefault="00E15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Приложение № 1</w:t>
      </w:r>
    </w:p>
    <w:p w:rsidR="00234D4C" w:rsidRDefault="00E15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к решению</w:t>
      </w:r>
    </w:p>
    <w:p w:rsidR="00234D4C" w:rsidRDefault="00E15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Собрания депутатов</w:t>
      </w:r>
    </w:p>
    <w:p w:rsidR="00234D4C" w:rsidRPr="00A91DA5" w:rsidRDefault="00E15317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>14.03.</w:t>
      </w:r>
      <w:r>
        <w:rPr>
          <w:rFonts w:ascii="Times New Roman" w:hAnsi="Times New Roman" w:cs="Times New Roman"/>
          <w:sz w:val="28"/>
          <w:szCs w:val="28"/>
          <w:lang w:eastAsia="ru-RU"/>
        </w:rPr>
        <w:t>2025 №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 xml:space="preserve"> 75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ПОЛОЖЕНИЕ</w:t>
      </w: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символике муниципального образования</w:t>
      </w: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Волочаевское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Смидовичского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Еврейской автономной области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hAnsi="Times New Roman" w:cs="Times New Roman"/>
          <w:sz w:val="28"/>
          <w:szCs w:val="28"/>
          <w:lang w:eastAsia="ru-RU"/>
        </w:rPr>
        <w:t>е Положение  о  символике 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Волочаевское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поселение»,  далее Положение, в соответствии со ст. 9 Федерального закона   N 131-Ф3    "Об общих    принципах    организации    местного самоуправления  в  РФ",  ст. 4 Гл. 1  Ус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Волочаевское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Смидовичского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Еврейской автономной области,  устанавливает   официальные   символы муниципального образования и порядок их официального использования.</w:t>
      </w:r>
      <w:proofErr w:type="gramEnd"/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Официальные символы муниципального образования устанавливаются в соответствии с  геральдическими  правилами,  отражают  исторические, географические, природные, культурные и экономические и  иные  местные  традиции  и   подлежат   государственной р</w:t>
      </w:r>
      <w:r>
        <w:rPr>
          <w:rFonts w:ascii="Times New Roman" w:hAnsi="Times New Roman" w:cs="Times New Roman"/>
          <w:sz w:val="28"/>
          <w:szCs w:val="28"/>
          <w:lang w:eastAsia="ru-RU"/>
        </w:rPr>
        <w:t>егистрации установленным порядком.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3. Официальными  символами  муниципального  образования  являются герб и флаг.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4. Герб  (геральдический  знак)  (далее  -  герб)  муниципального образования не может быть идентичен или частично воспроизводить  </w:t>
      </w:r>
      <w:r>
        <w:rPr>
          <w:rFonts w:ascii="Times New Roman" w:hAnsi="Times New Roman" w:cs="Times New Roman"/>
          <w:sz w:val="28"/>
          <w:szCs w:val="28"/>
          <w:lang w:eastAsia="ru-RU"/>
        </w:rPr>
        <w:t>(взяв за основу)  государственные  гербы  (геральдические знаки)  Российской Федерации и  Еврейской автономной области.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5. Герб муниципального образования размещается в рабочем кабинете Главы муниципального  образования  одновременно  с  гербом  Росси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йской Федерации и Еврейской автономной области.  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Размещение герба муниципального образования  в  рабочем  кабинете Главы муниципального образования  одновременно  с  гербами  Российской Федерации и Еврейской автономной области осуществляется в порядк</w:t>
      </w:r>
      <w:r>
        <w:rPr>
          <w:rFonts w:ascii="Times New Roman" w:hAnsi="Times New Roman" w:cs="Times New Roman"/>
          <w:sz w:val="28"/>
          <w:szCs w:val="28"/>
          <w:lang w:eastAsia="ru-RU"/>
        </w:rPr>
        <w:t>е, установленном  ст. 9  Федерального  конституционного  закона N 2-ФК3    "О государственном     гербе     Российской     Федерации". Государственный герб Российской Федерации размещается в  центре,  Герб Еврейской автономной области размещается  слева  о</w:t>
      </w:r>
      <w:r>
        <w:rPr>
          <w:rFonts w:ascii="Times New Roman" w:hAnsi="Times New Roman" w:cs="Times New Roman"/>
          <w:sz w:val="28"/>
          <w:szCs w:val="28"/>
          <w:lang w:eastAsia="ru-RU"/>
        </w:rPr>
        <w:t>т  Государственного герба Российской Федерации, а герб муниципального  образования  справа от Государственного герба Российской  Федерации.  Гербы  имеют  равные размеры и размещаются на одном уровне.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В отсутствие  в  рабочем кабинете  Главы  муниципа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льного  образования  Герба   Еврейской автономной области   Государственный    герб    Российской    Федерации размещается слева от герба муниципального образования.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6. Герб муниципального образования  используется  на  официальных бланках органов мес</w:t>
      </w:r>
      <w:r>
        <w:rPr>
          <w:rFonts w:ascii="Times New Roman" w:hAnsi="Times New Roman" w:cs="Times New Roman"/>
          <w:sz w:val="28"/>
          <w:szCs w:val="28"/>
          <w:lang w:eastAsia="ru-RU"/>
        </w:rPr>
        <w:t>тного самоуправления (далее - гербовый  бланк),  на печатях органов  местного  самоуправления  муниципального  образования (далее - гербовая печать) и на удостоверениях депутатов Собрания депутатов муниципального образования.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По решению Собрания депут</w:t>
      </w:r>
      <w:r>
        <w:rPr>
          <w:rFonts w:ascii="Times New Roman" w:hAnsi="Times New Roman" w:cs="Times New Roman"/>
          <w:sz w:val="28"/>
          <w:szCs w:val="28"/>
          <w:lang w:eastAsia="ru-RU"/>
        </w:rPr>
        <w:t>атов муниципального образования  герб муниципального   образования   может   использоваться   муниципальными учреждениями   и   предприятиями,   находящимися    в    собственности муниципального   образования,   а   также   Избирательной    комиссией муниц</w:t>
      </w:r>
      <w:r>
        <w:rPr>
          <w:rFonts w:ascii="Times New Roman" w:hAnsi="Times New Roman" w:cs="Times New Roman"/>
          <w:sz w:val="28"/>
          <w:szCs w:val="28"/>
          <w:lang w:eastAsia="ru-RU"/>
        </w:rPr>
        <w:t>ипального образования.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7. Флаг муниципального образования  не  может  быть  идентичен  и воспроизводить в качестве геральдической основы государственные  флаги Российской Федерации и Еврейской автономной области.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8. Флаг  муниципального  образова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ния  устанавливается  в  рабочем кабинете  Главы  муниципального  образования  одновременно  с  флагами Российской Федерации и Еврейской автономной области.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Установка флага муниципального  образования  в  рабочем  кабинете Главы муниципального образов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ания  одновременно  с  флагами  Российской Федерации и Еврейской автономной области осуществляется в  порядке,  установленном ст. 8 федерального конституционного закона  N 1-ФК3  "О государственном флаге РФ". Государственный флаг Российской Федерации устан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авливается в центре,    флаг    Еврейской автономной области     устанавливается    слева     от Государственного флага Российской  Федерации,  а  флаг  муниципального образования справа от  Государственного  флага  Российской  Федерации. Флаги  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Федерации,   Еврейской автономной области   и   муниципального образования имеют равные размеры и устанавливаются на одном уровне.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9. Флаг муниципального  образования  устанавливается  на  здании, занимаемом    органами    местного    самоуправлени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    муниципального образования.  Одновременно  с  флагом  муниципального  образования  на здании,  занимаемом  органами  местного  самоуправления,  может   быть установлен    флаг    Российской Федерации и (или) флаг Еврейской автономной области.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Фла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 муниципального образования устанавливается (поднимается)  во время  торжественных   мероприятий,   проводимых   органами   местного самоуправления  муниципального  образования.  Одновременно  с   флагом муниципального образования во время  торжественных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мероприятий  может быть установлен (поднят) флаг Российской Федерации и (или) флаг Еврейской автономной области.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10. По  решению   Собрания депутатов муниципального образования   флаг   муниципального образования  может   использоваться   (устанавлив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аться,   подниматься) муниципальными   учреждениями   и   предприятиями,   находящимися    в собственности муниципального образования.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11. Гербовые бланки муниципального  образования  изготавливаются, учитываются,  хранятся  и  используются   в   поря</w:t>
      </w:r>
      <w:r>
        <w:rPr>
          <w:rFonts w:ascii="Times New Roman" w:hAnsi="Times New Roman" w:cs="Times New Roman"/>
          <w:sz w:val="28"/>
          <w:szCs w:val="28"/>
          <w:lang w:eastAsia="ru-RU"/>
        </w:rPr>
        <w:t>дке,   установленном настоящим Положением.</w:t>
      </w:r>
    </w:p>
    <w:p w:rsidR="00234D4C" w:rsidRDefault="00E153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Образцы    гербовых    бланков     муниципального     образования разрабатываются и утверждаются Собранием депутатов муниципального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образования. Гербовые  бланки писем главы муниципального образования и главы мест</w:t>
      </w:r>
      <w:r>
        <w:rPr>
          <w:rFonts w:ascii="Times New Roman" w:hAnsi="Times New Roman" w:cs="Times New Roman"/>
          <w:sz w:val="28"/>
          <w:szCs w:val="28"/>
          <w:lang w:eastAsia="ru-RU"/>
        </w:rPr>
        <w:t>ной администрации являются полиграфической продукцией строгой отчетности,  изготовляются на бумаге белых или светлых тонов и на них  нумератором  проставляются порядковые номера. Гербовые бланки постановлений и распоряжений  главы муниципального образовани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и  главы  местной  администрации,  а  также решений Собрания депутатов и избирательной комиссии  муниципального образования изготавливаются на белой  бумаге  или  на  бумаге  светлых тонов предпочтительно полиграфическим способом, но, при необходимости,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могут быть выполнены вручную.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Гербовые     бланки     изготавливают      полиграфические      и штемпельно-граверные предприятия, имеющие лицензии на  соответствующий вид деятельности и сертификаты о наличии технических и технологических возможностей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для изготовления указанного  вида  продукции  на  должном качественном уровне, по заказу  местной  администрации.  Администрация муниципального образования осуществляет  заказы  гербовых  бланков  на основании образцов, утвержденных в установленном порядке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Учет гербовых бланков муниципального образования ведется  местной администрацией раздельно по видам бланков в  журналах  учета  гербовых бланков. Гербовые бланки хранятся  в  сейфах  или  надежно  запираемых шкафах у лиц, ответственных за учет, испо</w:t>
      </w:r>
      <w:r>
        <w:rPr>
          <w:rFonts w:ascii="Times New Roman" w:hAnsi="Times New Roman" w:cs="Times New Roman"/>
          <w:sz w:val="28"/>
          <w:szCs w:val="28"/>
          <w:lang w:eastAsia="ru-RU"/>
        </w:rPr>
        <w:t>льзование и хранение гербовых бланков. Испорченные гербовые бланки хранятся до конца текущего  года, после чего подлежат уничтожению. Об  уничтожении  испорченных  бланков составляется акт.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Допускается тиражирование (размножение) документов, изготовле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нных на  гербовых  бланках,  предназначенных  для  рассылки,  при   условии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заверения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каждой  копии  документа  гербовой  печатью   администрации муниципального образования.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12. Гербовые   печати   органов   местного    самоуправления    с воспроизве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дением   герба   (геральдического   знака)    муниципального образования содержат клише печати для нанесения  оттисков  на  бумагу, изготавливаются  в  соответствии  с   ГОСТом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51511-2001   только полиграфическими - и  штемпельно-граверными  предприя</w:t>
      </w:r>
      <w:r>
        <w:rPr>
          <w:rFonts w:ascii="Times New Roman" w:hAnsi="Times New Roman" w:cs="Times New Roman"/>
          <w:sz w:val="28"/>
          <w:szCs w:val="28"/>
          <w:lang w:eastAsia="ru-RU"/>
        </w:rPr>
        <w:t>тиями,  имеющими, выданные в установленном  порядке,  лицензии  на  соответствующий  вид деятельности и сертификаты о  наличии  технических  и  технологических возможностей для изготовления указанного  вида  продукции  на  должном качественном уровне.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13. Иные, не  урегулированные  настоящим  Положением,  требования действующего   законодательства   в   данной   сфере    правоотношений регулируются законом.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E15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Приложение № 2</w:t>
      </w:r>
    </w:p>
    <w:p w:rsidR="00234D4C" w:rsidRDefault="00E15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к решению</w:t>
      </w:r>
    </w:p>
    <w:p w:rsidR="00234D4C" w:rsidRDefault="00E15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Собрания депутатов</w:t>
      </w:r>
    </w:p>
    <w:p w:rsidR="00234D4C" w:rsidRPr="00A91DA5" w:rsidRDefault="00E15317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от 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>14.03.</w:t>
      </w:r>
      <w:r>
        <w:rPr>
          <w:rFonts w:ascii="Times New Roman" w:hAnsi="Times New Roman" w:cs="Times New Roman"/>
          <w:sz w:val="28"/>
          <w:szCs w:val="28"/>
          <w:lang w:eastAsia="ru-RU"/>
        </w:rPr>
        <w:t>2025 №</w:t>
      </w:r>
      <w:r w:rsidRPr="00A91DA5">
        <w:rPr>
          <w:rFonts w:ascii="Times New Roman" w:hAnsi="Times New Roman" w:cs="Times New Roman"/>
          <w:sz w:val="28"/>
          <w:szCs w:val="28"/>
          <w:lang w:eastAsia="ru-RU"/>
        </w:rPr>
        <w:t xml:space="preserve"> 75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ГЕРАЛЬДИЧЕСКОЕ ОПИСАНИЕ СИМВОЛОВ </w:t>
      </w: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«ВОЛОЧАЕВСКОЕ СЕЛЬСКОЕ ПОСЕЛЕНИЕ» </w:t>
      </w: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СМИДОВИЧСКОГО МУНИЦПАЛЬНОГО РАЙОНА </w:t>
      </w: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ЕВРЕЙСКОЙ АВТОНОМНОЙ ОБЛАСТИ</w:t>
      </w:r>
    </w:p>
    <w:p w:rsidR="00234D4C" w:rsidRDefault="00234D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ГЕРБ МУНИЦИПАЛЬНОГО ОБРАЗОВАНИЯ «ВОЛОЧАЕВСКОЕ  СЕЛЬСКОЕ ПОСЕЛЕНИЕ» СМИДОВИЧСКОГО МУНИЦПАЛЬНОГО РАЙОНА ЕВРЕЙСКОЙ АВТОНОМНОЙ ОБЛА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180340</wp:posOffset>
            </wp:positionV>
            <wp:extent cx="2228215" cy="2359660"/>
            <wp:effectExtent l="0" t="0" r="635" b="2540"/>
            <wp:wrapTight wrapText="bothSides">
              <wp:wrapPolygon edited="0">
                <wp:start x="0" y="0"/>
                <wp:lineTo x="0" y="21449"/>
                <wp:lineTo x="21421" y="21449"/>
                <wp:lineTo x="21421" y="0"/>
                <wp:lineTo x="0" y="0"/>
              </wp:wrapPolygon>
            </wp:wrapTight>
            <wp:docPr id="12028446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84468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6" b="12033"/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4D4C" w:rsidRDefault="00E1531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Описание герба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 зеленом поле сверху и снизу изображены две шиповидные полосы лазоревого (синего, голубого) цвета. В центре зеленого поля два треугольника червленый (красный) и белый с усеченными вершинами сверху. Треугольники разделены между собой. В основании усе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ченных треугольников две полосы: серая и черная. В нижней части изображение раскрытого цветка лотоса розового цвета.</w:t>
      </w:r>
    </w:p>
    <w:p w:rsidR="00234D4C" w:rsidRDefault="00234D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Обоснование символики герба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</w:t>
      </w:r>
    </w:p>
    <w:p w:rsidR="00234D4C" w:rsidRDefault="00234D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Герб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отражает исторические, географические, природные и экономические особенности.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Свое название поселение получило от села Волочаевка (1908 г.), старшего из трех населенных пунктов поселения. В границах Волочае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вки располагается сопка Июнь-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стилизованное изображение которой представлено в центре герба. У подножия сопки 10-12 февраля 1922 года произошло одно из крупнейших и переломных сражений Гражданской войны на Дальнем Востоке, положившее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 завершению Гражданской войны на Дальнем Востоке и в России. На вершине сопки размещен мемориальный музейный комплекс в честь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сражения, включающий в свой состав братское воинское захоронение 118-ти бойцов-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народоармейцев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здание памятни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ка-музея, сооруженного в 1928 году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честь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боев. Здание памятника-музея является негласным символом истории Гражданской войны на Дальнем Востоке.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 гербе сопка Июнь-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изображена двумя треугольниками с усеченными вершинами. Фигуры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меют два цвета: левый - червленый (красный), символизирующий одну из сторон конфликта – Народно-революционную армию Дальневосточной республики, победившую в сражении и наступавшую в ходе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операции с запада, на что указывает расположение слева.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Белый усеченный треугольник справа символизирует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Белоповстанческую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армию, занявшую оборону и укрепившую подступы к Волочаевке и сопке зимой 1922 года. 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 имеет большое историческое значение в истории Гражданской войны, а сопка, бра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тская могила и памятник-музей посещает значительное количество туристов и гостей поселения уже более 100 лет. Это главная точка притяжения поселения, в котором располагается 13 памятных знаков.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Кроме того, белый цвет символизирует происхождение назван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сопки Июнь-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(Июнь-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что в переводе с языка тунгусо-маньчжурских народов «июнь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хурэнь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означало буквально «место встречи всех племен» или «всех племен гора», «белая гора».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Изображение  двух шиповидных полос лазоревого (синего, голубого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цвета символизируют особенности географического положения территории поселения. Верхняя полоса символизирует северную границу поселения - реку Тунгуску, приток Амура. Нижняя полоса – южную границу поселения - реку Амур. Нижняя полоса шире верхней, поскол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ьку Тунгуска является притоком Амура.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Две полосы в основании стилизованного изображения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сопки символизируют значимые для поселения федеральные транспортные артерии: серая полоса – федеральная трасса «Амур», проходящая у подножия сопки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пересекающая территорию поселения с запада на восток. Дорога проходит по историческому участку Амурской колесной дороги, построенной в 1902 году. Черная полоса символизирует железную дорогу (Транссиб), участок которой обслуживали жители Волочаевки и станци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(ранее - разъезда)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Ольгохта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1912 года. Сквозные транспортные магистрали в гербе поселения подобны символу транспортного сообщения в гербе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Смидовичского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указывая на единство и тесную связь поселения и района.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Между черной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лосой и нижним лазоревым (голубым, синим) полем в нижней части герба изображение лотоса Комарова. Этот символ использован для того, чтобы подчеркнуть расположение в границах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Забеловского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кластера заповедника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Бастак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где растут эти  реликтовые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раснокнижные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растения.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Зеленое поле символизирует бескрайние просторы низменных пойменных лугов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Среднеамурской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Амуро-Сунгарийской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низменной равнины, в центре которой располагается территория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 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- символ сельс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кохозяйственной специализации территории, имеющей  значительные площади обрабатываемых земель и историю многоотраслевого направления в сельском хозяйстве села Партизанского.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Зеленый цвет – символ природы, здоровья, жизненного роста, плодородия, надеж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ды.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Красный цвет (червленый) – символ труда, жизнеутверждающей силы, мужества, красоты.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Голубой цвет (лазурь) – символ чести, искренности, преданности, благородства, возрождения, духовности и возвышенных устремлений.</w:t>
      </w:r>
      <w:proofErr w:type="gramEnd"/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Белый цвет – символ чист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оты, ясности, открытости.</w:t>
      </w:r>
    </w:p>
    <w:p w:rsidR="00234D4C" w:rsidRDefault="00234D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ФЛАГ МУНИЦИПАЛЬНОГО ОБРАЗОВАНИЯ «ВОЛОЧАЕВСКОЕ СЕЛЬСКОЕ ПОСЕЛЕНИЕ» СМИДОВИЧСКОГО МУНИЦПАЛЬНОГО РАЙОНА ЕВРЕЙСКОЙ АВТОНОМНОЙ ОБЛАСТИ</w:t>
      </w:r>
    </w:p>
    <w:p w:rsidR="00234D4C" w:rsidRDefault="00234D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12700</wp:posOffset>
            </wp:positionV>
            <wp:extent cx="3343275" cy="1997710"/>
            <wp:effectExtent l="0" t="0" r="9525" b="2540"/>
            <wp:wrapTight wrapText="bothSides">
              <wp:wrapPolygon edited="0">
                <wp:start x="0" y="0"/>
                <wp:lineTo x="0" y="21421"/>
                <wp:lineTo x="21538" y="21421"/>
                <wp:lineTo x="21538" y="0"/>
                <wp:lineTo x="0" y="0"/>
              </wp:wrapPolygon>
            </wp:wrapTight>
            <wp:docPr id="130831106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1106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Описание флага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</w:t>
      </w:r>
    </w:p>
    <w:p w:rsidR="00234D4C" w:rsidRDefault="00234D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Флаг поселения представляет собой флажное воспроизведение герба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поселения, а именно: прямоугольное зеленое полотнище с соотношением ширины к длине 2:3,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на зеленом поле сверху и снизу размещены две шиповидные полосы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лазоревого (синего, голубого) цвета. В центре зеленого поля два треугольника червленый (красный) и белый с усеченными вершинами сверху. Треугольники разделены между собой. В основании усеченных треугольников две полосы: серая и черная. В нижней части флага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черной полосой и лазоревой областью стилизованное изображение раскрытого цветка лотоса розового цвета.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Обоснование символики флага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Флаг разработан на основе герба поселения, который языком символов и аллегори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 отражает исторические, географические, природные и экономические особенности поселения.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Свое название поселение получило от села Волочаевка (1908 г.), старшего из трех населенных пунктов поселения. В границах села располагается сопка Июнь-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олочаевская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), стилизованное изображение которой представлено в центре герба. У подножия сопки 10-12 февраля 1922 года произошло одно из крупнейших и переломных сражений Гражданской войны на Дальнем Востоке, положившее начало завершению Гражданской войны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Дальнем Востоке и в России. На вершине сопки размещен мемориальный музейный комплекс в честь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сражения, включающий в свой состав братское воинское захоронение 118-ти бойцов-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народоармейцев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здание памятника-музея, сооруженного в 1928 году в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боев. Здание памятника-музея является негласным символом истории Гражданской войны на Дальнем Востоке.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На флаге сопка Июнь-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изображена двумя треугольниками с усеченными вершинами. Фигуры имеют два цвета: левый - червленый (кра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сный), символизирующий одну из сторон конфликта – Народно-революционную армию Дальневосточной республики, победившую в сражении и наступавшую в ходе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операции с запада, на что указывает расположение слева. Белый усеченный треугольник справа сим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волизирует оборонявшуюся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Белоповстанческую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армию, укрепившую подступы к Волочаевке и сопке зимой 1922 года. 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 имеет большое историческое значение в истории Гражданской войны, а сопка, братская могила и памятник-музей посещает знач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ительное количество туристов и гостей поселения уже более 100 лет. Это главная точка притяжения поселения, в котором располагается 13 памятных знаков.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Кроме того, белый цвет символизирует происхождение название сопки Июнь-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(Июнь-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Карани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), что в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ереводе с языка тунгусо-маньчжурских народов «июнь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хурэнь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 означало буквально «место встречи всех племен» или «всех племен гора», «белая гора».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Изображение  двух шиповидных полос лазоревого (синего, голубого) цвета символизирует особенности географиче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ского положения территории поселения. Верхняя полоса символизирует северную границу поселения - реку Тунгуску, приток Амура. Нижняя полоса – южную границу поселения - реку Амур. Нижняя полоса шире верхней, поскольку Тунгуска является притоком Амура.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полосы в основании стилизованного изображения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сопки символизируют значимые для поселения федеральные транспортные артерии: серая полоса – федеральная трасса «Амур», проходящая у подножия сопки и пересекающая территорию поселения с запада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восток. Дорога проходит по историческому участку Амурской колесной дороги, построенной в 1902 году. Черная полоса символизирует железную дорогу (Транссиб), участок которой обслуживали жители Волочаевки и станции (ранее - разъезда)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Ольгохта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1912 года.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квозные транспортные магистрали на флаге поселения подобны символу транспортного сообщения в гербе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Смидовичского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указывая на единство и тесную связь поселения и района.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Между черной полосой и нижним лазоревым (голубым, синим)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олем в нижней части флага изображение лотоса Комарова. Этот символ использован для того, чтобы подчеркнуть расположение в границах поселения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Забеловского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кластера заповедника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Бастак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где растут эти реликтовые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краснокнижные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растения.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Зеленое поле 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мволизирует бескрайние просторы низменных пойменных лугов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Среднеамурской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Амуро-Сунгарийской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низменной равнины, в центре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которой располагается территория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поселения. А также - символ сельскохозяйственной специализации территории, 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еющей значительные площади обрабатываемых земель и историю многоотраслевого направления в сельском хозяйстве села Партизанского.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Зеленый цвет – символ природы, здоровья, жизненного роста, плодородия, надежды.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Красный цвет (червленый) – символ 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уда, жизнеутверждающей силы, мужества, красоты.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Голубой цвет (лазурь) – символ чести, искренности, преданности, благородства, возрождения, духовности и возвышенных устремлений.</w:t>
      </w:r>
      <w:proofErr w:type="gramEnd"/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Белый цвет – символ чистоты, ясности, открытости.</w:t>
      </w: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Авторская группа: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идея флага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герба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обоснование символики: Алексей Зайцев (с.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Партизанское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34D4C" w:rsidRDefault="00E153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компьютерный дизайн: Екатерина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Кирейникова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(Воронеж)</w:t>
      </w:r>
    </w:p>
    <w:p w:rsidR="00234D4C" w:rsidRDefault="00234D4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4D4C" w:rsidRDefault="00E153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решением Собрания депутатов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Волочаевского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сельского поселения  от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14.03.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2025 №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75</w:t>
      </w: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D4C" w:rsidRDefault="00234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D4C" w:rsidRDefault="00234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4D4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317" w:rsidRDefault="00E15317">
      <w:pPr>
        <w:spacing w:line="240" w:lineRule="auto"/>
      </w:pPr>
      <w:r>
        <w:separator/>
      </w:r>
    </w:p>
  </w:endnote>
  <w:endnote w:type="continuationSeparator" w:id="0">
    <w:p w:rsidR="00E15317" w:rsidRDefault="00E15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317" w:rsidRDefault="00E15317">
      <w:pPr>
        <w:spacing w:after="0"/>
      </w:pPr>
      <w:r>
        <w:separator/>
      </w:r>
    </w:p>
  </w:footnote>
  <w:footnote w:type="continuationSeparator" w:id="0">
    <w:p w:rsidR="00E15317" w:rsidRDefault="00E153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D9A888"/>
    <w:multiLevelType w:val="singleLevel"/>
    <w:tmpl w:val="8FD9A88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4B"/>
    <w:rsid w:val="00004EE0"/>
    <w:rsid w:val="000325E1"/>
    <w:rsid w:val="00053821"/>
    <w:rsid w:val="00105B92"/>
    <w:rsid w:val="0011640B"/>
    <w:rsid w:val="00134458"/>
    <w:rsid w:val="0015580C"/>
    <w:rsid w:val="001A0AD1"/>
    <w:rsid w:val="001F2D3F"/>
    <w:rsid w:val="001F7093"/>
    <w:rsid w:val="00234D4C"/>
    <w:rsid w:val="00257A06"/>
    <w:rsid w:val="002C4142"/>
    <w:rsid w:val="003C6FE1"/>
    <w:rsid w:val="003C74D3"/>
    <w:rsid w:val="00416571"/>
    <w:rsid w:val="00510A89"/>
    <w:rsid w:val="005667F9"/>
    <w:rsid w:val="00726626"/>
    <w:rsid w:val="007524DD"/>
    <w:rsid w:val="008B4006"/>
    <w:rsid w:val="00936881"/>
    <w:rsid w:val="009C4BDE"/>
    <w:rsid w:val="00A80655"/>
    <w:rsid w:val="00A85FC0"/>
    <w:rsid w:val="00A91DA5"/>
    <w:rsid w:val="00B464DE"/>
    <w:rsid w:val="00B9122C"/>
    <w:rsid w:val="00BE61EA"/>
    <w:rsid w:val="00DE124B"/>
    <w:rsid w:val="00E15317"/>
    <w:rsid w:val="00ED0242"/>
    <w:rsid w:val="00ED2815"/>
    <w:rsid w:val="00EF79A8"/>
    <w:rsid w:val="00FE5CB2"/>
    <w:rsid w:val="10D71913"/>
    <w:rsid w:val="18801AE0"/>
    <w:rsid w:val="1EB95DF3"/>
    <w:rsid w:val="2455457D"/>
    <w:rsid w:val="2BE918FB"/>
    <w:rsid w:val="4BE31F0E"/>
    <w:rsid w:val="52F2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Название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Подзаголовок Знак"/>
    <w:basedOn w:val="a0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Зайцев</dc:creator>
  <cp:lastModifiedBy>user</cp:lastModifiedBy>
  <cp:revision>2</cp:revision>
  <cp:lastPrinted>2025-03-05T12:32:00Z</cp:lastPrinted>
  <dcterms:created xsi:type="dcterms:W3CDTF">2025-12-14T21:15:00Z</dcterms:created>
  <dcterms:modified xsi:type="dcterms:W3CDTF">2025-12-14T21:15:00Z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442229B646CF416AB0AE3FFFE3E43F98_12</vt:lpwstr>
  </property>
</Properties>
</file>