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76" w:rsidRPr="00B349C4" w:rsidRDefault="00207376" w:rsidP="00207376">
      <w:pPr>
        <w:widowControl w:val="0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РОССИЙСКАЯ ФЕДЕРАЦИЯ</w:t>
      </w:r>
    </w:p>
    <w:p w:rsidR="00207376" w:rsidRPr="00B349C4" w:rsidRDefault="00207376" w:rsidP="00207376">
      <w:pPr>
        <w:widowControl w:val="0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ОРЛОВСКАЯ ОБЛАСТЬ</w:t>
      </w:r>
    </w:p>
    <w:p w:rsidR="00207376" w:rsidRPr="00B349C4" w:rsidRDefault="00207376" w:rsidP="00207376">
      <w:pPr>
        <w:widowControl w:val="0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УРИЦКИЙ РАЙОН</w:t>
      </w:r>
    </w:p>
    <w:p w:rsidR="00207376" w:rsidRPr="00B349C4" w:rsidRDefault="00207376" w:rsidP="00207376">
      <w:pPr>
        <w:widowControl w:val="0"/>
        <w:spacing w:after="200" w:line="276" w:lineRule="auto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НАРЫШКИНСКИЙ ПОСЕЛКОВЫЙ СОВЕТ НАРОДНЫХ ДЕПУТАТОВ</w:t>
      </w:r>
    </w:p>
    <w:p w:rsidR="00207376" w:rsidRPr="00B349C4" w:rsidRDefault="00207376" w:rsidP="00207376">
      <w:pPr>
        <w:widowControl w:val="0"/>
        <w:spacing w:after="200" w:line="276" w:lineRule="auto"/>
        <w:ind w:hanging="567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РЕШЕНИЕ</w:t>
      </w:r>
    </w:p>
    <w:p w:rsidR="00207376" w:rsidRPr="00B349C4" w:rsidRDefault="001D77BB" w:rsidP="00207376">
      <w:pPr>
        <w:widowControl w:val="0"/>
        <w:spacing w:after="200" w:line="276" w:lineRule="auto"/>
        <w:ind w:hanging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августа</w:t>
      </w:r>
      <w:r w:rsidR="00C5229B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="00207376" w:rsidRPr="00B349C4">
        <w:rPr>
          <w:color w:val="000000"/>
          <w:sz w:val="28"/>
          <w:szCs w:val="28"/>
        </w:rPr>
        <w:t xml:space="preserve"> года</w:t>
      </w:r>
      <w:r w:rsidR="00207376" w:rsidRPr="00B349C4">
        <w:rPr>
          <w:color w:val="000000"/>
          <w:sz w:val="28"/>
          <w:szCs w:val="28"/>
        </w:rPr>
        <w:tab/>
      </w:r>
      <w:r w:rsidR="00207376" w:rsidRPr="00B349C4">
        <w:rPr>
          <w:color w:val="000000"/>
          <w:sz w:val="28"/>
          <w:szCs w:val="28"/>
        </w:rPr>
        <w:tab/>
      </w:r>
      <w:r w:rsidR="00207376" w:rsidRPr="00B349C4">
        <w:rPr>
          <w:color w:val="000000"/>
          <w:sz w:val="28"/>
          <w:szCs w:val="28"/>
        </w:rPr>
        <w:tab/>
      </w:r>
      <w:r w:rsidR="00207376" w:rsidRPr="00B349C4">
        <w:rPr>
          <w:color w:val="000000"/>
          <w:sz w:val="28"/>
          <w:szCs w:val="28"/>
        </w:rPr>
        <w:tab/>
      </w:r>
      <w:r w:rsidR="00207376" w:rsidRPr="00B349C4">
        <w:rPr>
          <w:color w:val="000000"/>
          <w:sz w:val="28"/>
          <w:szCs w:val="28"/>
        </w:rPr>
        <w:tab/>
      </w:r>
      <w:r w:rsidR="00207376" w:rsidRPr="00B349C4">
        <w:rPr>
          <w:color w:val="000000"/>
          <w:sz w:val="28"/>
          <w:szCs w:val="28"/>
        </w:rPr>
        <w:tab/>
      </w:r>
      <w:r w:rsidR="00207376" w:rsidRPr="00B349C4">
        <w:rPr>
          <w:color w:val="000000"/>
          <w:sz w:val="28"/>
          <w:szCs w:val="28"/>
        </w:rPr>
        <w:tab/>
        <w:t xml:space="preserve">№ </w:t>
      </w:r>
      <w:r w:rsidR="00525CC5">
        <w:rPr>
          <w:color w:val="000000"/>
          <w:sz w:val="28"/>
          <w:szCs w:val="28"/>
        </w:rPr>
        <w:t>21</w:t>
      </w:r>
      <w:r w:rsidR="00FC3D3B">
        <w:rPr>
          <w:color w:val="000000"/>
          <w:sz w:val="28"/>
          <w:szCs w:val="28"/>
        </w:rPr>
        <w:t>6</w:t>
      </w:r>
      <w:r w:rsidR="00C5229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61</w:t>
      </w:r>
      <w:r w:rsidR="00207376" w:rsidRPr="00B349C4">
        <w:rPr>
          <w:color w:val="000000"/>
          <w:sz w:val="28"/>
          <w:szCs w:val="28"/>
        </w:rPr>
        <w:t>-6ПС</w:t>
      </w:r>
    </w:p>
    <w:p w:rsidR="00207376" w:rsidRPr="00B349C4" w:rsidRDefault="00207376" w:rsidP="00207376">
      <w:pPr>
        <w:widowControl w:val="0"/>
        <w:spacing w:after="200" w:line="276" w:lineRule="auto"/>
        <w:jc w:val="center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>пгт Нарышкино</w:t>
      </w:r>
    </w:p>
    <w:p w:rsidR="00FC3D3B" w:rsidRPr="00FC3D3B" w:rsidRDefault="00207376" w:rsidP="00FC3D3B">
      <w:pPr>
        <w:rPr>
          <w:bCs/>
          <w:color w:val="000000"/>
          <w:sz w:val="28"/>
          <w:lang w:eastAsia="ar-SA"/>
        </w:rPr>
      </w:pPr>
      <w:r w:rsidRPr="00B349C4">
        <w:rPr>
          <w:sz w:val="28"/>
          <w:szCs w:val="28"/>
        </w:rPr>
        <w:t>О принятии решения  «</w:t>
      </w:r>
      <w:r w:rsidR="00FC3D3B" w:rsidRPr="00FC3D3B">
        <w:rPr>
          <w:bCs/>
          <w:color w:val="000000"/>
          <w:sz w:val="28"/>
          <w:lang w:eastAsia="ar-SA"/>
        </w:rPr>
        <w:t xml:space="preserve">Об утверждении Положения </w:t>
      </w:r>
    </w:p>
    <w:p w:rsidR="00FC3D3B" w:rsidRDefault="00FC3D3B" w:rsidP="00FC3D3B">
      <w:pPr>
        <w:suppressAutoHyphens/>
        <w:rPr>
          <w:bCs/>
          <w:color w:val="000000"/>
          <w:sz w:val="28"/>
          <w:lang w:eastAsia="ar-SA"/>
        </w:rPr>
      </w:pPr>
      <w:r w:rsidRPr="00FC3D3B">
        <w:rPr>
          <w:bCs/>
          <w:color w:val="000000"/>
          <w:sz w:val="28"/>
          <w:lang w:eastAsia="ar-SA"/>
        </w:rPr>
        <w:t xml:space="preserve">об официальных символах (гербе и флаге) поселка </w:t>
      </w:r>
    </w:p>
    <w:p w:rsidR="00207376" w:rsidRDefault="00FC3D3B" w:rsidP="00FC3D3B">
      <w:pPr>
        <w:suppressAutoHyphens/>
        <w:rPr>
          <w:sz w:val="28"/>
          <w:szCs w:val="28"/>
        </w:rPr>
      </w:pPr>
      <w:r w:rsidRPr="00FC3D3B">
        <w:rPr>
          <w:bCs/>
          <w:color w:val="000000"/>
          <w:sz w:val="28"/>
          <w:lang w:eastAsia="ar-SA"/>
        </w:rPr>
        <w:t>Нарышкино Урицкого района Орловской области</w:t>
      </w:r>
      <w:r>
        <w:rPr>
          <w:sz w:val="28"/>
          <w:szCs w:val="28"/>
        </w:rPr>
        <w:t>»</w:t>
      </w:r>
    </w:p>
    <w:p w:rsidR="00FC3D3B" w:rsidRPr="00B349C4" w:rsidRDefault="00FC3D3B" w:rsidP="00FC3D3B">
      <w:pPr>
        <w:ind w:right="4393"/>
        <w:jc w:val="both"/>
        <w:rPr>
          <w:sz w:val="28"/>
          <w:szCs w:val="28"/>
        </w:rPr>
      </w:pPr>
    </w:p>
    <w:p w:rsidR="00207376" w:rsidRPr="00B349C4" w:rsidRDefault="00207376" w:rsidP="00207376">
      <w:pPr>
        <w:widowControl w:val="0"/>
        <w:spacing w:after="200" w:line="276" w:lineRule="auto"/>
        <w:jc w:val="both"/>
        <w:outlineLvl w:val="0"/>
        <w:rPr>
          <w:sz w:val="28"/>
          <w:szCs w:val="28"/>
        </w:rPr>
      </w:pPr>
      <w:proofErr w:type="spellStart"/>
      <w:r w:rsidRPr="00B349C4">
        <w:rPr>
          <w:sz w:val="28"/>
          <w:szCs w:val="28"/>
        </w:rPr>
        <w:t>Нарышкинский</w:t>
      </w:r>
      <w:proofErr w:type="spellEnd"/>
      <w:r w:rsidRPr="00B349C4">
        <w:rPr>
          <w:sz w:val="28"/>
          <w:szCs w:val="28"/>
        </w:rPr>
        <w:t xml:space="preserve"> поселковый  Совет народных депутатов </w:t>
      </w:r>
    </w:p>
    <w:p w:rsidR="00207376" w:rsidRPr="00B349C4" w:rsidRDefault="00207376" w:rsidP="00207376">
      <w:pPr>
        <w:widowControl w:val="0"/>
        <w:ind w:firstLine="709"/>
        <w:jc w:val="center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>РЕШИЛ:</w:t>
      </w:r>
    </w:p>
    <w:p w:rsidR="00207376" w:rsidRPr="00B349C4" w:rsidRDefault="00207376" w:rsidP="00FC3D3B">
      <w:pPr>
        <w:ind w:right="-284" w:firstLine="709"/>
        <w:jc w:val="both"/>
        <w:rPr>
          <w:sz w:val="28"/>
          <w:szCs w:val="28"/>
        </w:rPr>
      </w:pPr>
      <w:r w:rsidRPr="00B349C4">
        <w:rPr>
          <w:sz w:val="28"/>
          <w:szCs w:val="28"/>
        </w:rPr>
        <w:t>1.  Принять решение «</w:t>
      </w:r>
      <w:r w:rsidR="00FC3D3B" w:rsidRPr="00FC3D3B">
        <w:rPr>
          <w:sz w:val="28"/>
          <w:szCs w:val="28"/>
        </w:rPr>
        <w:t>Об утверждении Положения об официальных символах (гербе и флаге) поселка Нарышкино Урицкого района Орловской области</w:t>
      </w:r>
      <w:r w:rsidRPr="00B349C4">
        <w:rPr>
          <w:sz w:val="28"/>
          <w:szCs w:val="28"/>
        </w:rPr>
        <w:t xml:space="preserve">». </w:t>
      </w:r>
    </w:p>
    <w:p w:rsidR="00207376" w:rsidRPr="00B349C4" w:rsidRDefault="00207376" w:rsidP="00207376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>2. Направить принятое решение главе городского поселения Нарышкино для подписания и обнародования.</w:t>
      </w:r>
    </w:p>
    <w:p w:rsidR="00207376" w:rsidRPr="00B349C4" w:rsidRDefault="00207376" w:rsidP="00207376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 xml:space="preserve">3. </w:t>
      </w:r>
      <w:proofErr w:type="gramStart"/>
      <w:r w:rsidRPr="00B349C4">
        <w:rPr>
          <w:sz w:val="28"/>
          <w:szCs w:val="28"/>
        </w:rPr>
        <w:t>Контроль за</w:t>
      </w:r>
      <w:proofErr w:type="gramEnd"/>
      <w:r w:rsidRPr="00B349C4">
        <w:rPr>
          <w:sz w:val="28"/>
          <w:szCs w:val="28"/>
        </w:rPr>
        <w:t xml:space="preserve"> исполнением данного решения возложить комиссию по бюджету, финансовой и налоговой политике, социальным вопросам (Воронова Е.А.).</w:t>
      </w:r>
    </w:p>
    <w:p w:rsidR="00207376" w:rsidRPr="00B349C4" w:rsidRDefault="00207376" w:rsidP="00207376">
      <w:pPr>
        <w:widowControl w:val="0"/>
        <w:spacing w:after="200" w:line="276" w:lineRule="auto"/>
        <w:ind w:firstLine="709"/>
        <w:jc w:val="both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 xml:space="preserve">                                                                                       </w:t>
      </w:r>
    </w:p>
    <w:p w:rsidR="00207376" w:rsidRPr="00B349C4" w:rsidRDefault="00207376" w:rsidP="00207376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 xml:space="preserve">Председатель </w:t>
      </w:r>
      <w:proofErr w:type="spellStart"/>
      <w:r w:rsidRPr="00B349C4">
        <w:rPr>
          <w:sz w:val="28"/>
          <w:szCs w:val="28"/>
        </w:rPr>
        <w:t>Нарышкинского</w:t>
      </w:r>
      <w:proofErr w:type="spellEnd"/>
      <w:r w:rsidRPr="00B349C4">
        <w:rPr>
          <w:sz w:val="28"/>
          <w:szCs w:val="28"/>
        </w:rPr>
        <w:t xml:space="preserve"> </w:t>
      </w:r>
      <w:proofErr w:type="gramStart"/>
      <w:r w:rsidRPr="00B349C4">
        <w:rPr>
          <w:sz w:val="28"/>
          <w:szCs w:val="28"/>
        </w:rPr>
        <w:t>поселкового</w:t>
      </w:r>
      <w:proofErr w:type="gramEnd"/>
      <w:r w:rsidRPr="00B349C4">
        <w:rPr>
          <w:sz w:val="28"/>
          <w:szCs w:val="28"/>
        </w:rPr>
        <w:t xml:space="preserve"> </w:t>
      </w:r>
    </w:p>
    <w:p w:rsidR="00207376" w:rsidRPr="00B349C4" w:rsidRDefault="00207376" w:rsidP="00207376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 xml:space="preserve">Совета народных депутатов </w:t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="00B349C4" w:rsidRPr="00B349C4">
        <w:rPr>
          <w:sz w:val="28"/>
          <w:szCs w:val="28"/>
        </w:rPr>
        <w:t>И.В. Устинов</w:t>
      </w:r>
      <w:r w:rsidRPr="00B349C4">
        <w:rPr>
          <w:sz w:val="28"/>
          <w:szCs w:val="28"/>
        </w:rPr>
        <w:t xml:space="preserve">  </w:t>
      </w:r>
    </w:p>
    <w:p w:rsidR="00207376" w:rsidRPr="00B349C4" w:rsidRDefault="00207376" w:rsidP="00207376">
      <w:pPr>
        <w:widowControl w:val="0"/>
        <w:jc w:val="center"/>
        <w:rPr>
          <w:b/>
          <w:i/>
          <w:sz w:val="28"/>
          <w:szCs w:val="28"/>
        </w:rPr>
      </w:pPr>
      <w:r w:rsidRPr="00B349C4">
        <w:rPr>
          <w:b/>
          <w:i/>
          <w:spacing w:val="60"/>
          <w:sz w:val="28"/>
          <w:szCs w:val="28"/>
        </w:rPr>
        <w:br w:type="page"/>
      </w:r>
      <w:r w:rsidRPr="00B349C4">
        <w:rPr>
          <w:b/>
          <w:i/>
          <w:sz w:val="28"/>
          <w:szCs w:val="28"/>
        </w:rPr>
        <w:lastRenderedPageBreak/>
        <w:t>РОССИЙСКАЯ ФЕДЕРАЦИЯ</w:t>
      </w:r>
    </w:p>
    <w:p w:rsidR="00207376" w:rsidRPr="00B349C4" w:rsidRDefault="00207376" w:rsidP="00207376">
      <w:pPr>
        <w:widowControl w:val="0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ОРЛОВСКАЯ ОБЛАСТЬ</w:t>
      </w:r>
    </w:p>
    <w:p w:rsidR="00207376" w:rsidRPr="00B349C4" w:rsidRDefault="00207376" w:rsidP="00207376">
      <w:pPr>
        <w:widowControl w:val="0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УРИЦКИЙ РАЙОН</w:t>
      </w:r>
    </w:p>
    <w:p w:rsidR="00207376" w:rsidRPr="00B349C4" w:rsidRDefault="00207376" w:rsidP="00207376">
      <w:pPr>
        <w:widowControl w:val="0"/>
        <w:spacing w:after="200" w:line="276" w:lineRule="auto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НАРЫШКИНСКИЙ ПОСЕЛКОВЫЙ СОВЕТ НАРОДНЫХ ДЕПУТАТОВ</w:t>
      </w:r>
    </w:p>
    <w:p w:rsidR="00207376" w:rsidRPr="00B349C4" w:rsidRDefault="00207376" w:rsidP="00207376">
      <w:pPr>
        <w:widowControl w:val="0"/>
        <w:spacing w:after="200" w:line="276" w:lineRule="auto"/>
        <w:ind w:hanging="567"/>
        <w:jc w:val="center"/>
        <w:rPr>
          <w:b/>
          <w:i/>
          <w:sz w:val="28"/>
          <w:szCs w:val="28"/>
        </w:rPr>
      </w:pPr>
      <w:r w:rsidRPr="00B349C4">
        <w:rPr>
          <w:b/>
          <w:i/>
          <w:sz w:val="28"/>
          <w:szCs w:val="28"/>
        </w:rPr>
        <w:t>РЕШЕНИЕ</w:t>
      </w:r>
    </w:p>
    <w:p w:rsidR="00207376" w:rsidRPr="00B349C4" w:rsidRDefault="00207376" w:rsidP="00207376">
      <w:pPr>
        <w:widowControl w:val="0"/>
        <w:spacing w:after="200" w:line="276" w:lineRule="auto"/>
        <w:jc w:val="center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>пгт Нарышкино</w:t>
      </w:r>
    </w:p>
    <w:p w:rsidR="00FC3D3B" w:rsidRPr="00FC3D3B" w:rsidRDefault="00FC3D3B" w:rsidP="00FC3D3B">
      <w:pPr>
        <w:rPr>
          <w:bCs/>
          <w:color w:val="000000"/>
          <w:sz w:val="28"/>
          <w:lang w:eastAsia="ar-SA"/>
        </w:rPr>
      </w:pPr>
      <w:r w:rsidRPr="00FC3D3B">
        <w:rPr>
          <w:bCs/>
          <w:color w:val="000000"/>
          <w:sz w:val="28"/>
          <w:lang w:eastAsia="ar-SA"/>
        </w:rPr>
        <w:t xml:space="preserve">Об утверждении Положения </w:t>
      </w:r>
    </w:p>
    <w:p w:rsidR="00FC3D3B" w:rsidRDefault="00FC3D3B" w:rsidP="00FC3D3B">
      <w:pPr>
        <w:suppressAutoHyphens/>
        <w:rPr>
          <w:bCs/>
          <w:color w:val="000000"/>
          <w:sz w:val="28"/>
          <w:lang w:eastAsia="ar-SA"/>
        </w:rPr>
      </w:pPr>
      <w:r w:rsidRPr="00FC3D3B">
        <w:rPr>
          <w:bCs/>
          <w:color w:val="000000"/>
          <w:sz w:val="28"/>
          <w:lang w:eastAsia="ar-SA"/>
        </w:rPr>
        <w:t xml:space="preserve">об официальных символах (гербе и флаге) </w:t>
      </w:r>
    </w:p>
    <w:p w:rsidR="00FC3D3B" w:rsidRDefault="00FC3D3B" w:rsidP="00FC3D3B">
      <w:pPr>
        <w:suppressAutoHyphens/>
        <w:rPr>
          <w:bCs/>
          <w:color w:val="000000"/>
          <w:sz w:val="28"/>
          <w:lang w:eastAsia="ar-SA"/>
        </w:rPr>
      </w:pPr>
      <w:r>
        <w:rPr>
          <w:bCs/>
          <w:color w:val="000000"/>
          <w:sz w:val="28"/>
          <w:lang w:eastAsia="ar-SA"/>
        </w:rPr>
        <w:t>п</w:t>
      </w:r>
      <w:r w:rsidRPr="00FC3D3B">
        <w:rPr>
          <w:bCs/>
          <w:color w:val="000000"/>
          <w:sz w:val="28"/>
          <w:lang w:eastAsia="ar-SA"/>
        </w:rPr>
        <w:t xml:space="preserve">оселка Нарышкино Урицкого района </w:t>
      </w:r>
    </w:p>
    <w:p w:rsidR="00207376" w:rsidRPr="00B349C4" w:rsidRDefault="00FC3D3B" w:rsidP="00FC3D3B">
      <w:pPr>
        <w:suppressAutoHyphens/>
        <w:rPr>
          <w:sz w:val="28"/>
          <w:szCs w:val="28"/>
        </w:rPr>
      </w:pPr>
      <w:r w:rsidRPr="00FC3D3B">
        <w:rPr>
          <w:bCs/>
          <w:color w:val="000000"/>
          <w:sz w:val="28"/>
          <w:lang w:eastAsia="ar-SA"/>
        </w:rPr>
        <w:t>Орловской области</w:t>
      </w:r>
    </w:p>
    <w:p w:rsidR="00207376" w:rsidRPr="00B349C4" w:rsidRDefault="00207376" w:rsidP="00B349C4">
      <w:pPr>
        <w:spacing w:after="200" w:line="276" w:lineRule="auto"/>
        <w:ind w:left="3686" w:right="-1"/>
        <w:jc w:val="both"/>
        <w:rPr>
          <w:i/>
          <w:sz w:val="27"/>
          <w:szCs w:val="27"/>
        </w:rPr>
      </w:pPr>
      <w:r w:rsidRPr="00B349C4">
        <w:rPr>
          <w:i/>
          <w:sz w:val="27"/>
          <w:szCs w:val="27"/>
        </w:rPr>
        <w:t xml:space="preserve">Принято </w:t>
      </w:r>
      <w:proofErr w:type="spellStart"/>
      <w:r w:rsidRPr="00B349C4">
        <w:rPr>
          <w:i/>
          <w:sz w:val="27"/>
          <w:szCs w:val="27"/>
        </w:rPr>
        <w:t>Нарышкинским</w:t>
      </w:r>
      <w:proofErr w:type="spellEnd"/>
      <w:r w:rsidRPr="00B349C4">
        <w:rPr>
          <w:i/>
          <w:sz w:val="27"/>
          <w:szCs w:val="27"/>
        </w:rPr>
        <w:t xml:space="preserve"> поселковым Советом народных депутатов от </w:t>
      </w:r>
      <w:r w:rsidR="001D77BB">
        <w:rPr>
          <w:i/>
          <w:color w:val="FF0000"/>
          <w:sz w:val="27"/>
          <w:szCs w:val="27"/>
        </w:rPr>
        <w:t>14 августа 2025</w:t>
      </w:r>
      <w:r w:rsidR="00C5229B">
        <w:rPr>
          <w:i/>
          <w:color w:val="FF0000"/>
          <w:sz w:val="27"/>
          <w:szCs w:val="27"/>
        </w:rPr>
        <w:t xml:space="preserve"> </w:t>
      </w:r>
      <w:r w:rsidRPr="00B349C4">
        <w:rPr>
          <w:i/>
          <w:color w:val="FF0000"/>
          <w:sz w:val="27"/>
          <w:szCs w:val="27"/>
        </w:rPr>
        <w:t>г</w:t>
      </w:r>
      <w:r w:rsidRPr="00B349C4">
        <w:rPr>
          <w:i/>
          <w:sz w:val="27"/>
          <w:szCs w:val="27"/>
        </w:rPr>
        <w:t>.</w:t>
      </w:r>
    </w:p>
    <w:p w:rsidR="00FC3D3B" w:rsidRPr="00FC3D3B" w:rsidRDefault="00FC3D3B" w:rsidP="00FC3D3B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FC3D3B">
        <w:rPr>
          <w:color w:val="000000"/>
          <w:sz w:val="28"/>
          <w:szCs w:val="28"/>
          <w:lang w:eastAsia="ar-SA"/>
        </w:rPr>
        <w:t>В соответствии со статьей 9 Федерального закона от 6 октября 2003 года № 131-ФЗ «Об общих принципах организации местного самоуправления в Российской Федерации» и статьей 3 Устава поселка Нарышкино Урицкого района Орловской области,</w:t>
      </w:r>
      <w:r w:rsidRPr="00FC3D3B">
        <w:rPr>
          <w:b/>
          <w:bCs/>
          <w:color w:val="000000"/>
          <w:sz w:val="28"/>
          <w:lang w:eastAsia="ar-SA"/>
        </w:rPr>
        <w:t xml:space="preserve"> </w:t>
      </w:r>
      <w:proofErr w:type="spellStart"/>
      <w:r w:rsidRPr="00FC3D3B">
        <w:rPr>
          <w:bCs/>
          <w:color w:val="000000"/>
          <w:sz w:val="28"/>
          <w:lang w:eastAsia="ar-SA"/>
        </w:rPr>
        <w:t>Нарышкинский</w:t>
      </w:r>
      <w:proofErr w:type="spellEnd"/>
      <w:r w:rsidRPr="00FC3D3B">
        <w:rPr>
          <w:bCs/>
          <w:color w:val="000000"/>
          <w:sz w:val="28"/>
          <w:lang w:eastAsia="ar-SA"/>
        </w:rPr>
        <w:t xml:space="preserve"> поселковый совет народных депутатов </w:t>
      </w:r>
    </w:p>
    <w:p w:rsidR="00FC3D3B" w:rsidRPr="00FC3D3B" w:rsidRDefault="00FC3D3B" w:rsidP="00FC3D3B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FC3D3B">
        <w:rPr>
          <w:bCs/>
          <w:color w:val="000000"/>
          <w:sz w:val="28"/>
          <w:lang w:eastAsia="ar-SA"/>
        </w:rPr>
        <w:t>РЕШИЛ:</w:t>
      </w:r>
    </w:p>
    <w:p w:rsidR="00FC3D3B" w:rsidRPr="00FC3D3B" w:rsidRDefault="00FC3D3B" w:rsidP="00FC3D3B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</w:t>
      </w:r>
      <w:r w:rsidRPr="00FC3D3B">
        <w:rPr>
          <w:color w:val="000000"/>
          <w:sz w:val="28"/>
          <w:szCs w:val="28"/>
          <w:lang w:eastAsia="ar-SA"/>
        </w:rPr>
        <w:t> Утвердить Положения об официальных символах (гербе и флаге) поселка Нарышкино Урицкого района Орловской области согласно Приложению.</w:t>
      </w:r>
    </w:p>
    <w:p w:rsidR="00FC3D3B" w:rsidRPr="00FC3D3B" w:rsidRDefault="00FC3D3B" w:rsidP="00FC3D3B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2. </w:t>
      </w:r>
      <w:r w:rsidRPr="00FC3D3B">
        <w:rPr>
          <w:color w:val="000000"/>
          <w:sz w:val="28"/>
          <w:szCs w:val="28"/>
          <w:lang w:eastAsia="ar-SA"/>
        </w:rPr>
        <w:t>Направить настоящее решение в Геральдический Совет при Президенте Российской Федерации для регистрации герба и флага в Государственном геральдическом регистре Российской Федерации.</w:t>
      </w:r>
    </w:p>
    <w:p w:rsidR="00FC3D3B" w:rsidRPr="00FC3D3B" w:rsidRDefault="00FC3D3B" w:rsidP="00FC3D3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 </w:t>
      </w:r>
      <w:r w:rsidRPr="00B349C4">
        <w:rPr>
          <w:rFonts w:cs="Courier New"/>
          <w:sz w:val="28"/>
          <w:szCs w:val="28"/>
        </w:rPr>
        <w:t xml:space="preserve">Опубликовать (обнародовать) данное решение в «Официальном вестнике» и на официальном сайте </w:t>
      </w:r>
      <w:hyperlink r:id="rId7" w:history="1">
        <w:r w:rsidRPr="00B349C4">
          <w:rPr>
            <w:rStyle w:val="a3"/>
            <w:rFonts w:cs="Courier New"/>
            <w:sz w:val="28"/>
            <w:szCs w:val="28"/>
            <w:lang w:val="en-US"/>
          </w:rPr>
          <w:t>www</w:t>
        </w:r>
        <w:r w:rsidRPr="00B349C4">
          <w:rPr>
            <w:rStyle w:val="a3"/>
            <w:rFonts w:cs="Courier New"/>
            <w:sz w:val="28"/>
            <w:szCs w:val="28"/>
          </w:rPr>
          <w:t>.</w:t>
        </w:r>
        <w:proofErr w:type="spellStart"/>
        <w:r w:rsidRPr="00B349C4">
          <w:rPr>
            <w:rStyle w:val="a3"/>
            <w:rFonts w:cs="Courier New"/>
            <w:sz w:val="28"/>
            <w:szCs w:val="28"/>
          </w:rPr>
          <w:t>admnar.ru</w:t>
        </w:r>
        <w:proofErr w:type="spellEnd"/>
      </w:hyperlink>
      <w:r w:rsidRPr="00B349C4">
        <w:rPr>
          <w:rFonts w:cs="Courier New"/>
          <w:sz w:val="28"/>
          <w:szCs w:val="28"/>
        </w:rPr>
        <w:t>.</w:t>
      </w:r>
    </w:p>
    <w:p w:rsidR="00207376" w:rsidRPr="00B349C4" w:rsidRDefault="00207376" w:rsidP="00FC3D3B">
      <w:pPr>
        <w:widowControl w:val="0"/>
        <w:tabs>
          <w:tab w:val="left" w:pos="94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49C4">
        <w:rPr>
          <w:sz w:val="28"/>
          <w:szCs w:val="28"/>
        </w:rPr>
        <w:t xml:space="preserve">4. Настоящее решение вступает в силу со дня его официального опубликования  в «Официальном вестнике» и на официальном сайте </w:t>
      </w:r>
      <w:hyperlink r:id="rId8" w:history="1">
        <w:r w:rsidRPr="00B349C4">
          <w:rPr>
            <w:rStyle w:val="a3"/>
            <w:sz w:val="28"/>
            <w:szCs w:val="28"/>
            <w:lang w:val="en-US"/>
          </w:rPr>
          <w:t>www</w:t>
        </w:r>
        <w:r w:rsidRPr="00B349C4">
          <w:rPr>
            <w:rStyle w:val="a3"/>
            <w:sz w:val="28"/>
            <w:szCs w:val="28"/>
          </w:rPr>
          <w:t>.</w:t>
        </w:r>
        <w:proofErr w:type="spellStart"/>
        <w:r w:rsidRPr="00B349C4">
          <w:rPr>
            <w:rStyle w:val="a3"/>
            <w:sz w:val="28"/>
            <w:szCs w:val="28"/>
          </w:rPr>
          <w:t>admnar.ru</w:t>
        </w:r>
        <w:proofErr w:type="spellEnd"/>
      </w:hyperlink>
      <w:r w:rsidRPr="00B349C4">
        <w:rPr>
          <w:sz w:val="28"/>
          <w:szCs w:val="28"/>
        </w:rPr>
        <w:t xml:space="preserve">. </w:t>
      </w:r>
    </w:p>
    <w:p w:rsidR="00207376" w:rsidRPr="00B349C4" w:rsidRDefault="00207376" w:rsidP="00207376">
      <w:pPr>
        <w:ind w:firstLine="935"/>
        <w:jc w:val="both"/>
        <w:rPr>
          <w:sz w:val="28"/>
          <w:szCs w:val="28"/>
        </w:rPr>
      </w:pPr>
      <w:r w:rsidRPr="00B349C4">
        <w:rPr>
          <w:sz w:val="28"/>
          <w:szCs w:val="28"/>
        </w:rPr>
        <w:t xml:space="preserve">5. </w:t>
      </w:r>
      <w:proofErr w:type="gramStart"/>
      <w:r w:rsidRPr="00B349C4">
        <w:rPr>
          <w:sz w:val="28"/>
          <w:szCs w:val="28"/>
        </w:rPr>
        <w:t>Контроль за</w:t>
      </w:r>
      <w:proofErr w:type="gramEnd"/>
      <w:r w:rsidRPr="00B349C4">
        <w:rPr>
          <w:sz w:val="28"/>
          <w:szCs w:val="28"/>
        </w:rPr>
        <w:t xml:space="preserve"> исполнением данного решения оставляю за собой </w:t>
      </w:r>
    </w:p>
    <w:p w:rsidR="00D225B2" w:rsidRDefault="00D225B2" w:rsidP="00B349C4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B349C4" w:rsidRPr="00B349C4" w:rsidRDefault="00B349C4" w:rsidP="00B349C4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 xml:space="preserve">Председатель </w:t>
      </w:r>
      <w:proofErr w:type="spellStart"/>
      <w:r w:rsidRPr="00B349C4">
        <w:rPr>
          <w:sz w:val="28"/>
          <w:szCs w:val="28"/>
        </w:rPr>
        <w:t>Нарышкинского</w:t>
      </w:r>
      <w:proofErr w:type="spellEnd"/>
      <w:r w:rsidRPr="00B349C4">
        <w:rPr>
          <w:sz w:val="28"/>
          <w:szCs w:val="28"/>
        </w:rPr>
        <w:t xml:space="preserve"> </w:t>
      </w:r>
      <w:proofErr w:type="gramStart"/>
      <w:r w:rsidRPr="00B349C4">
        <w:rPr>
          <w:sz w:val="28"/>
          <w:szCs w:val="28"/>
        </w:rPr>
        <w:t>поселкового</w:t>
      </w:r>
      <w:proofErr w:type="gramEnd"/>
      <w:r w:rsidRPr="00B349C4">
        <w:rPr>
          <w:sz w:val="28"/>
          <w:szCs w:val="28"/>
        </w:rPr>
        <w:t xml:space="preserve"> </w:t>
      </w:r>
    </w:p>
    <w:p w:rsidR="00B349C4" w:rsidRPr="00B349C4" w:rsidRDefault="00B349C4" w:rsidP="00B349C4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B349C4">
        <w:rPr>
          <w:sz w:val="28"/>
          <w:szCs w:val="28"/>
        </w:rPr>
        <w:t xml:space="preserve">Совета народных депутатов </w:t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  <w:t xml:space="preserve">И.В. Устинов  </w:t>
      </w:r>
    </w:p>
    <w:p w:rsidR="00D225B2" w:rsidRDefault="00D225B2" w:rsidP="00207376">
      <w:pPr>
        <w:ind w:left="360"/>
        <w:jc w:val="center"/>
        <w:rPr>
          <w:sz w:val="28"/>
          <w:szCs w:val="28"/>
        </w:rPr>
      </w:pPr>
    </w:p>
    <w:p w:rsidR="00207376" w:rsidRPr="00B349C4" w:rsidRDefault="00207376" w:rsidP="00207376">
      <w:pPr>
        <w:ind w:left="360"/>
        <w:jc w:val="center"/>
        <w:rPr>
          <w:sz w:val="28"/>
          <w:szCs w:val="28"/>
        </w:rPr>
      </w:pPr>
      <w:r w:rsidRPr="00B349C4">
        <w:rPr>
          <w:sz w:val="28"/>
          <w:szCs w:val="28"/>
        </w:rPr>
        <w:t>Глава городского поселения</w:t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Pr="00B349C4">
        <w:rPr>
          <w:sz w:val="28"/>
          <w:szCs w:val="28"/>
        </w:rPr>
        <w:tab/>
      </w:r>
      <w:r w:rsidR="00B349C4">
        <w:rPr>
          <w:sz w:val="28"/>
          <w:szCs w:val="28"/>
        </w:rPr>
        <w:t xml:space="preserve">А.В. </w:t>
      </w:r>
      <w:proofErr w:type="spellStart"/>
      <w:r w:rsidR="00B349C4">
        <w:rPr>
          <w:sz w:val="28"/>
          <w:szCs w:val="28"/>
        </w:rPr>
        <w:t>Герасиков</w:t>
      </w:r>
      <w:proofErr w:type="spellEnd"/>
      <w:r w:rsidRPr="00B349C4">
        <w:rPr>
          <w:sz w:val="28"/>
          <w:szCs w:val="28"/>
        </w:rPr>
        <w:t xml:space="preserve"> </w:t>
      </w:r>
    </w:p>
    <w:p w:rsidR="00D225B2" w:rsidRDefault="00D225B2" w:rsidP="00B349C4">
      <w:pPr>
        <w:shd w:val="clear" w:color="auto" w:fill="FFFFFF"/>
        <w:tabs>
          <w:tab w:val="left" w:pos="3821"/>
        </w:tabs>
        <w:spacing w:line="317" w:lineRule="exact"/>
        <w:ind w:left="19"/>
        <w:rPr>
          <w:spacing w:val="-3"/>
        </w:rPr>
      </w:pPr>
    </w:p>
    <w:p w:rsidR="00B349C4" w:rsidRPr="00B349C4" w:rsidRDefault="00207376" w:rsidP="00B349C4">
      <w:pPr>
        <w:shd w:val="clear" w:color="auto" w:fill="FFFFFF"/>
        <w:tabs>
          <w:tab w:val="left" w:pos="3821"/>
        </w:tabs>
        <w:spacing w:line="317" w:lineRule="exact"/>
        <w:ind w:left="19"/>
        <w:rPr>
          <w:spacing w:val="-3"/>
        </w:rPr>
      </w:pPr>
      <w:r w:rsidRPr="00B349C4">
        <w:rPr>
          <w:spacing w:val="-3"/>
        </w:rPr>
        <w:t>пгт Нарышкино</w:t>
      </w:r>
      <w:r w:rsidR="00B349C4" w:rsidRPr="00B349C4">
        <w:rPr>
          <w:spacing w:val="-3"/>
        </w:rPr>
        <w:t xml:space="preserve"> </w:t>
      </w:r>
    </w:p>
    <w:p w:rsidR="00207376" w:rsidRDefault="00207376" w:rsidP="00B349C4">
      <w:pPr>
        <w:shd w:val="clear" w:color="auto" w:fill="FFFFFF"/>
        <w:tabs>
          <w:tab w:val="left" w:pos="3821"/>
        </w:tabs>
        <w:spacing w:line="317" w:lineRule="exact"/>
        <w:ind w:left="19"/>
      </w:pPr>
      <w:r w:rsidRPr="00B349C4">
        <w:t>№</w:t>
      </w:r>
      <w:r w:rsidR="00525CC5">
        <w:t>21</w:t>
      </w:r>
      <w:r w:rsidR="00FC3D3B">
        <w:t>6</w:t>
      </w:r>
      <w:r w:rsidRPr="00B349C4">
        <w:t xml:space="preserve"> </w:t>
      </w:r>
      <w:r w:rsidR="00B349C4" w:rsidRPr="00B349C4">
        <w:t>-</w:t>
      </w:r>
      <w:r w:rsidRPr="00B349C4">
        <w:t xml:space="preserve">ГП от </w:t>
      </w:r>
      <w:r w:rsidR="001D77BB">
        <w:t>14 августа 2025</w:t>
      </w:r>
      <w:r w:rsidR="00C5229B">
        <w:t xml:space="preserve"> </w:t>
      </w:r>
      <w:r w:rsidRPr="00B349C4">
        <w:t>года</w:t>
      </w:r>
    </w:p>
    <w:p w:rsidR="00FC3D3B" w:rsidRDefault="00FC3D3B" w:rsidP="00B349C4">
      <w:pPr>
        <w:shd w:val="clear" w:color="auto" w:fill="FFFFFF"/>
        <w:tabs>
          <w:tab w:val="left" w:pos="3821"/>
        </w:tabs>
        <w:spacing w:line="317" w:lineRule="exact"/>
        <w:ind w:left="19"/>
      </w:pPr>
    </w:p>
    <w:p w:rsidR="00FC3D3B" w:rsidRDefault="00FC3D3B" w:rsidP="00B349C4">
      <w:pPr>
        <w:shd w:val="clear" w:color="auto" w:fill="FFFFFF"/>
        <w:tabs>
          <w:tab w:val="left" w:pos="3821"/>
        </w:tabs>
        <w:spacing w:line="317" w:lineRule="exact"/>
        <w:ind w:left="19"/>
      </w:pPr>
    </w:p>
    <w:p w:rsidR="00FC3D3B" w:rsidRDefault="00FC3D3B" w:rsidP="00B349C4">
      <w:pPr>
        <w:shd w:val="clear" w:color="auto" w:fill="FFFFFF"/>
        <w:tabs>
          <w:tab w:val="left" w:pos="3821"/>
        </w:tabs>
        <w:spacing w:line="317" w:lineRule="exact"/>
        <w:ind w:left="19"/>
      </w:pPr>
    </w:p>
    <w:p w:rsidR="00FC3D3B" w:rsidRDefault="00FC3D3B" w:rsidP="00B349C4">
      <w:pPr>
        <w:shd w:val="clear" w:color="auto" w:fill="FFFFFF"/>
        <w:tabs>
          <w:tab w:val="left" w:pos="3821"/>
        </w:tabs>
        <w:spacing w:line="317" w:lineRule="exact"/>
        <w:ind w:left="19"/>
      </w:pPr>
    </w:p>
    <w:p w:rsidR="00FC3D3B" w:rsidRPr="00FC3D3B" w:rsidRDefault="00FC3D3B" w:rsidP="00FC3D3B">
      <w:pPr>
        <w:pageBreakBefore/>
        <w:suppressAutoHyphens/>
        <w:ind w:left="3540" w:firstLine="1500"/>
        <w:rPr>
          <w:lang w:eastAsia="ar-SA"/>
        </w:rPr>
      </w:pPr>
      <w:r w:rsidRPr="00FC3D3B">
        <w:rPr>
          <w:lang w:eastAsia="ar-SA"/>
        </w:rPr>
        <w:lastRenderedPageBreak/>
        <w:t xml:space="preserve">ПРИЛОЖЕНИЕ </w:t>
      </w:r>
    </w:p>
    <w:p w:rsidR="00FC3D3B" w:rsidRPr="00FC3D3B" w:rsidRDefault="00FC3D3B" w:rsidP="00FC3D3B">
      <w:pPr>
        <w:suppressAutoHyphens/>
        <w:ind w:left="3540" w:firstLine="1500"/>
        <w:rPr>
          <w:color w:val="000000"/>
          <w:lang w:eastAsia="ar-SA"/>
        </w:rPr>
      </w:pPr>
      <w:r w:rsidRPr="00FC3D3B">
        <w:rPr>
          <w:lang w:eastAsia="ar-SA"/>
        </w:rPr>
        <w:t xml:space="preserve">к Решению </w:t>
      </w:r>
      <w:proofErr w:type="spellStart"/>
      <w:r w:rsidRPr="00FC3D3B">
        <w:rPr>
          <w:color w:val="000000"/>
          <w:lang w:eastAsia="ar-SA"/>
        </w:rPr>
        <w:t>Нарышкинского</w:t>
      </w:r>
      <w:proofErr w:type="spellEnd"/>
      <w:r w:rsidRPr="00FC3D3B">
        <w:rPr>
          <w:color w:val="000000"/>
          <w:lang w:eastAsia="ar-SA"/>
        </w:rPr>
        <w:t xml:space="preserve"> </w:t>
      </w:r>
      <w:proofErr w:type="gramStart"/>
      <w:r w:rsidRPr="00FC3D3B">
        <w:rPr>
          <w:color w:val="000000"/>
          <w:lang w:eastAsia="ar-SA"/>
        </w:rPr>
        <w:t>поселкового</w:t>
      </w:r>
      <w:proofErr w:type="gramEnd"/>
      <w:r w:rsidRPr="00FC3D3B">
        <w:rPr>
          <w:color w:val="000000"/>
          <w:lang w:eastAsia="ar-SA"/>
        </w:rPr>
        <w:t xml:space="preserve"> </w:t>
      </w:r>
    </w:p>
    <w:p w:rsidR="00FC3D3B" w:rsidRPr="00FC3D3B" w:rsidRDefault="00FC3D3B" w:rsidP="00FC3D3B">
      <w:pPr>
        <w:suppressAutoHyphens/>
        <w:ind w:left="3540" w:firstLine="1500"/>
        <w:rPr>
          <w:color w:val="000000"/>
          <w:lang w:eastAsia="ar-SA"/>
        </w:rPr>
      </w:pPr>
      <w:r w:rsidRPr="00FC3D3B">
        <w:rPr>
          <w:color w:val="000000"/>
          <w:lang w:eastAsia="ar-SA"/>
        </w:rPr>
        <w:t>совета народных депутатов</w:t>
      </w:r>
    </w:p>
    <w:p w:rsidR="00FC3D3B" w:rsidRPr="00FC3D3B" w:rsidRDefault="00FC3D3B" w:rsidP="00FC3D3B">
      <w:pPr>
        <w:suppressAutoHyphens/>
        <w:ind w:left="3540" w:firstLine="1500"/>
        <w:rPr>
          <w:lang w:eastAsia="ar-SA"/>
        </w:rPr>
      </w:pPr>
      <w:r w:rsidRPr="00FC3D3B">
        <w:rPr>
          <w:lang w:eastAsia="ar-SA"/>
        </w:rPr>
        <w:t xml:space="preserve">от </w:t>
      </w:r>
      <w:r>
        <w:rPr>
          <w:lang w:eastAsia="ar-SA"/>
        </w:rPr>
        <w:t>14 августа</w:t>
      </w:r>
      <w:r w:rsidRPr="00FC3D3B">
        <w:rPr>
          <w:lang w:eastAsia="ar-SA"/>
        </w:rPr>
        <w:t xml:space="preserve"> 2025 г. № </w:t>
      </w:r>
      <w:r>
        <w:rPr>
          <w:lang w:eastAsia="ar-SA"/>
        </w:rPr>
        <w:t>216-ГП</w:t>
      </w:r>
    </w:p>
    <w:p w:rsidR="00FC3D3B" w:rsidRPr="00FC3D3B" w:rsidRDefault="00FC3D3B" w:rsidP="00FC3D3B">
      <w:pPr>
        <w:numPr>
          <w:ilvl w:val="6"/>
          <w:numId w:val="0"/>
        </w:numPr>
        <w:tabs>
          <w:tab w:val="num" w:pos="0"/>
        </w:tabs>
        <w:suppressAutoHyphens/>
        <w:spacing w:before="240" w:after="60"/>
        <w:ind w:left="1296" w:hanging="1296"/>
        <w:jc w:val="center"/>
        <w:outlineLvl w:val="6"/>
        <w:rPr>
          <w:b/>
          <w:lang w:eastAsia="ar-SA"/>
        </w:rPr>
      </w:pPr>
      <w:r w:rsidRPr="00FC3D3B">
        <w:rPr>
          <w:b/>
          <w:lang w:eastAsia="ar-SA"/>
        </w:rPr>
        <w:t>ПОЛОЖЕНИЕ</w:t>
      </w:r>
    </w:p>
    <w:p w:rsidR="00FC3D3B" w:rsidRPr="00FC3D3B" w:rsidRDefault="00FC3D3B" w:rsidP="00FC3D3B">
      <w:pPr>
        <w:suppressAutoHyphens/>
        <w:jc w:val="center"/>
        <w:rPr>
          <w:b/>
          <w:szCs w:val="52"/>
          <w:lang w:eastAsia="ar-SA"/>
        </w:rPr>
      </w:pPr>
      <w:r w:rsidRPr="00FC3D3B">
        <w:rPr>
          <w:b/>
          <w:lang w:eastAsia="ar-SA"/>
        </w:rPr>
        <w:t xml:space="preserve">об официальных символах (гербе и флаге) </w:t>
      </w:r>
      <w:r w:rsidRPr="00FC3D3B">
        <w:rPr>
          <w:b/>
          <w:lang w:eastAsia="ar-SA"/>
        </w:rPr>
        <w:br/>
        <w:t>поселка Нарышкино Урицкого района Орловской области</w:t>
      </w:r>
    </w:p>
    <w:p w:rsidR="00FC3D3B" w:rsidRPr="00FC3D3B" w:rsidRDefault="00FC3D3B" w:rsidP="00FC3D3B">
      <w:pPr>
        <w:suppressAutoHyphens/>
        <w:ind w:firstLine="708"/>
        <w:jc w:val="both"/>
        <w:rPr>
          <w:lang w:eastAsia="ar-SA"/>
        </w:rPr>
      </w:pPr>
      <w:r w:rsidRPr="00FC3D3B">
        <w:rPr>
          <w:lang w:eastAsia="ar-SA"/>
        </w:rPr>
        <w:t>Настоящее Положение устанавливает официальные символы муниципального образования поселок Нарышкино Урицкого района Орловской области (далее – муниципальное образование; поселок Нарышкино), их описания и порядок использования.</w:t>
      </w:r>
    </w:p>
    <w:p w:rsidR="00FC3D3B" w:rsidRPr="00FC3D3B" w:rsidRDefault="00FC3D3B" w:rsidP="00FC3D3B">
      <w:pPr>
        <w:suppressAutoHyphens/>
        <w:ind w:left="708"/>
        <w:jc w:val="both"/>
        <w:rPr>
          <w:lang w:eastAsia="ar-SA"/>
        </w:rPr>
      </w:pPr>
      <w:r w:rsidRPr="00FC3D3B">
        <w:rPr>
          <w:lang w:eastAsia="ar-SA"/>
        </w:rPr>
        <w:t>Официальными символами муниципального образования являются:</w:t>
      </w:r>
    </w:p>
    <w:p w:rsidR="00FC3D3B" w:rsidRPr="00FC3D3B" w:rsidRDefault="00FC3D3B" w:rsidP="00FC3D3B">
      <w:pPr>
        <w:suppressAutoHyphens/>
        <w:ind w:left="708"/>
        <w:jc w:val="both"/>
        <w:rPr>
          <w:lang w:eastAsia="ar-SA"/>
        </w:rPr>
      </w:pPr>
      <w:r w:rsidRPr="00FC3D3B">
        <w:rPr>
          <w:lang w:eastAsia="ar-SA"/>
        </w:rPr>
        <w:t>– герб муниципального образования;</w:t>
      </w:r>
    </w:p>
    <w:p w:rsidR="00FC3D3B" w:rsidRPr="00FC3D3B" w:rsidRDefault="00FC3D3B" w:rsidP="00FC3D3B">
      <w:pPr>
        <w:suppressAutoHyphens/>
        <w:ind w:firstLine="708"/>
        <w:jc w:val="both"/>
        <w:rPr>
          <w:b/>
          <w:lang w:eastAsia="ar-SA"/>
        </w:rPr>
      </w:pPr>
      <w:r w:rsidRPr="00FC3D3B">
        <w:rPr>
          <w:lang w:eastAsia="ar-SA"/>
        </w:rPr>
        <w:t>– флаг муниципального образования, составленный на основе цветового и композиционного решения герба муниципального образования.</w:t>
      </w: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 xml:space="preserve">Глава </w:t>
      </w:r>
      <w:r w:rsidRPr="00FC3D3B">
        <w:rPr>
          <w:b/>
          <w:lang w:val="en-US" w:eastAsia="ar-SA"/>
        </w:rPr>
        <w:t>I</w:t>
      </w:r>
      <w:r w:rsidRPr="00FC3D3B">
        <w:rPr>
          <w:b/>
          <w:lang w:eastAsia="ar-SA"/>
        </w:rPr>
        <w:t>. Общие положения.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1.</w:t>
      </w:r>
    </w:p>
    <w:p w:rsidR="00FC3D3B" w:rsidRPr="00FC3D3B" w:rsidRDefault="00FC3D3B" w:rsidP="00FC3D3B">
      <w:pPr>
        <w:suppressAutoHyphens/>
        <w:ind w:firstLine="720"/>
        <w:jc w:val="both"/>
        <w:rPr>
          <w:b/>
          <w:lang w:eastAsia="ar-SA"/>
        </w:rPr>
      </w:pPr>
      <w:r w:rsidRPr="00FC3D3B">
        <w:rPr>
          <w:lang w:eastAsia="ar-SA"/>
        </w:rPr>
        <w:t xml:space="preserve">Герб и флаг муниципального образования (далее – герб, флаг; символы) – </w:t>
      </w:r>
      <w:proofErr w:type="spellStart"/>
      <w:r w:rsidRPr="00FC3D3B">
        <w:rPr>
          <w:lang w:eastAsia="ar-SA"/>
        </w:rPr>
        <w:t>опознавательно-правовые</w:t>
      </w:r>
      <w:proofErr w:type="spellEnd"/>
      <w:r w:rsidRPr="00FC3D3B">
        <w:rPr>
          <w:lang w:eastAsia="ar-SA"/>
        </w:rPr>
        <w:t xml:space="preserve"> знаки, составленные и употребляемые в соответствии с геральдическими (</w:t>
      </w:r>
      <w:proofErr w:type="spellStart"/>
      <w:r w:rsidRPr="00FC3D3B">
        <w:rPr>
          <w:lang w:eastAsia="ar-SA"/>
        </w:rPr>
        <w:t>гербоведческими</w:t>
      </w:r>
      <w:proofErr w:type="spellEnd"/>
      <w:r w:rsidRPr="00FC3D3B">
        <w:rPr>
          <w:lang w:eastAsia="ar-SA"/>
        </w:rPr>
        <w:t xml:space="preserve">) и </w:t>
      </w:r>
      <w:proofErr w:type="spellStart"/>
      <w:r w:rsidRPr="00FC3D3B">
        <w:rPr>
          <w:lang w:eastAsia="ar-SA"/>
        </w:rPr>
        <w:t>вексиллологическими</w:t>
      </w:r>
      <w:proofErr w:type="spellEnd"/>
      <w:r w:rsidRPr="00FC3D3B">
        <w:rPr>
          <w:lang w:eastAsia="ar-SA"/>
        </w:rPr>
        <w:t xml:space="preserve"> (</w:t>
      </w:r>
      <w:proofErr w:type="spellStart"/>
      <w:r w:rsidRPr="00FC3D3B">
        <w:rPr>
          <w:lang w:eastAsia="ar-SA"/>
        </w:rPr>
        <w:t>флаговедческими</w:t>
      </w:r>
      <w:proofErr w:type="spellEnd"/>
      <w:r w:rsidRPr="00FC3D3B">
        <w:rPr>
          <w:lang w:eastAsia="ar-SA"/>
        </w:rPr>
        <w:t>) правилами и являющиеся официальными символами муниципального образования.</w:t>
      </w: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 xml:space="preserve">Глава </w:t>
      </w:r>
      <w:r w:rsidRPr="00FC3D3B">
        <w:rPr>
          <w:b/>
          <w:lang w:val="en-US" w:eastAsia="ar-SA"/>
        </w:rPr>
        <w:t>II</w:t>
      </w:r>
      <w:r w:rsidRPr="00FC3D3B">
        <w:rPr>
          <w:b/>
          <w:lang w:eastAsia="ar-SA"/>
        </w:rPr>
        <w:t xml:space="preserve">. Герб </w:t>
      </w:r>
      <w:r w:rsidRPr="00FC3D3B">
        <w:rPr>
          <w:b/>
          <w:szCs w:val="52"/>
          <w:lang w:eastAsia="ar-SA"/>
        </w:rPr>
        <w:t>поселка Нарышкино</w:t>
      </w:r>
      <w:r w:rsidRPr="00FC3D3B">
        <w:rPr>
          <w:b/>
          <w:lang w:eastAsia="ar-SA"/>
        </w:rPr>
        <w:t>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2.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2.1. Геральдическое описание (</w:t>
      </w:r>
      <w:proofErr w:type="spellStart"/>
      <w:r w:rsidRPr="00FC3D3B">
        <w:rPr>
          <w:lang w:eastAsia="ar-SA"/>
        </w:rPr>
        <w:t>блазон</w:t>
      </w:r>
      <w:proofErr w:type="spellEnd"/>
      <w:r w:rsidRPr="00FC3D3B">
        <w:rPr>
          <w:lang w:eastAsia="ar-SA"/>
        </w:rPr>
        <w:t>) герба гласит:</w:t>
      </w:r>
    </w:p>
    <w:p w:rsidR="00FC3D3B" w:rsidRPr="00FC3D3B" w:rsidRDefault="00FC3D3B" w:rsidP="00FC3D3B">
      <w:pPr>
        <w:suppressAutoHyphens/>
        <w:ind w:firstLine="709"/>
        <w:jc w:val="both"/>
        <w:rPr>
          <w:lang w:eastAsia="ar-SA"/>
        </w:rPr>
      </w:pPr>
      <w:proofErr w:type="gramStart"/>
      <w:r w:rsidRPr="00FC3D3B">
        <w:rPr>
          <w:lang w:eastAsia="ar-SA"/>
        </w:rPr>
        <w:t xml:space="preserve">«В лазоревом и червленом пересеченном поле, поверх деления – серебряный пояс, из-за которого в лазури возникает наполовину черный орел, с воздетыми крыльями, с золотым клювом и червленым языком, а поверх груди орла и верхнего края пояса положено переменяющее цвет с серебра в черни на </w:t>
      </w:r>
      <w:proofErr w:type="spellStart"/>
      <w:r w:rsidRPr="00FC3D3B">
        <w:rPr>
          <w:lang w:eastAsia="ar-SA"/>
        </w:rPr>
        <w:t>червлень</w:t>
      </w:r>
      <w:proofErr w:type="spellEnd"/>
      <w:r w:rsidRPr="00FC3D3B">
        <w:rPr>
          <w:lang w:eastAsia="ar-SA"/>
        </w:rPr>
        <w:t xml:space="preserve"> в серебре колесо, с противовесом снизу слева</w:t>
      </w:r>
      <w:r w:rsidRPr="00FC3D3B">
        <w:rPr>
          <w:vertAlign w:val="superscript"/>
          <w:lang w:eastAsia="ar-SA"/>
        </w:rPr>
        <w:footnoteReference w:id="1"/>
      </w:r>
      <w:r w:rsidRPr="00FC3D3B">
        <w:rPr>
          <w:lang w:eastAsia="ar-SA"/>
        </w:rPr>
        <w:t>, при этом же колесо расположено в серебре между двух</w:t>
      </w:r>
      <w:proofErr w:type="gramEnd"/>
      <w:r w:rsidRPr="00FC3D3B">
        <w:rPr>
          <w:lang w:eastAsia="ar-SA"/>
        </w:rPr>
        <w:t xml:space="preserve"> зеленых </w:t>
      </w:r>
      <w:proofErr w:type="spellStart"/>
      <w:r w:rsidRPr="00FC3D3B">
        <w:rPr>
          <w:lang w:eastAsia="ar-SA"/>
        </w:rPr>
        <w:t>противообращенно-наклоненно</w:t>
      </w:r>
      <w:proofErr w:type="spellEnd"/>
      <w:r w:rsidRPr="00FC3D3B">
        <w:rPr>
          <w:lang w:eastAsia="ar-SA"/>
        </w:rPr>
        <w:t xml:space="preserve"> вырастающих кустиков клубники об одной червленой ягоде каждый; все сопровождаемо внизу в </w:t>
      </w:r>
      <w:proofErr w:type="spellStart"/>
      <w:r w:rsidRPr="00FC3D3B">
        <w:rPr>
          <w:lang w:eastAsia="ar-SA"/>
        </w:rPr>
        <w:t>червлени</w:t>
      </w:r>
      <w:proofErr w:type="spellEnd"/>
      <w:r w:rsidRPr="00FC3D3B">
        <w:rPr>
          <w:lang w:eastAsia="ar-SA"/>
        </w:rPr>
        <w:t xml:space="preserve"> вписанной золотой переплетенной в один ряд решеткой».</w:t>
      </w:r>
    </w:p>
    <w:p w:rsidR="00FC3D3B" w:rsidRPr="00FC3D3B" w:rsidRDefault="00FC3D3B" w:rsidP="00FC3D3B">
      <w:pPr>
        <w:suppressAutoHyphens/>
        <w:ind w:firstLine="709"/>
        <w:jc w:val="both"/>
        <w:rPr>
          <w:lang w:eastAsia="ar-SA"/>
        </w:rPr>
      </w:pPr>
      <w:r w:rsidRPr="00FC3D3B">
        <w:rPr>
          <w:lang w:eastAsia="ar-SA"/>
        </w:rPr>
        <w:t xml:space="preserve">2.2. Для обозначения административного статуса муниципального образования герб может воспроизводиться с геральдической муниципальной короной, соответствующей статусу муниципального образования – городское поселение, являющееся административным центром муниципального района (согласно «Методическим рекомендациями по разработке и использованию официальных символов муниципальных образований» [раздел 2, гл. VIII, </w:t>
      </w:r>
      <w:proofErr w:type="spellStart"/>
      <w:r w:rsidRPr="00FC3D3B">
        <w:rPr>
          <w:lang w:eastAsia="ar-SA"/>
        </w:rPr>
        <w:t>пп</w:t>
      </w:r>
      <w:proofErr w:type="spellEnd"/>
      <w:r w:rsidRPr="00FC3D3B">
        <w:rPr>
          <w:lang w:eastAsia="ar-SA"/>
        </w:rPr>
        <w:t>. 45, 46], утвержденным Геральдическим Советом при Президенте Российской Федерации 28.06.2006).</w:t>
      </w:r>
    </w:p>
    <w:p w:rsidR="00FC3D3B" w:rsidRPr="00FC3D3B" w:rsidRDefault="00FC3D3B" w:rsidP="00FC3D3B">
      <w:pPr>
        <w:suppressAutoHyphens/>
        <w:ind w:firstLine="709"/>
        <w:jc w:val="both"/>
        <w:rPr>
          <w:lang w:eastAsia="ar-SA"/>
        </w:rPr>
      </w:pPr>
      <w:r w:rsidRPr="00FC3D3B">
        <w:rPr>
          <w:lang w:eastAsia="ar-SA"/>
        </w:rPr>
        <w:t>Герб может воспроизводиться как в полной версии (полный герб – с муниципальной короной), так и в сокращенной версии (в виде гербового щита без короны); обе версии герба равноправны и имеют одинаковый статус.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2.3. Пояснительные изображения герба помещены в Приложениях 1–3 к настоящему Положению.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2.4. Обоснование символики герба поселка Нарышкино: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Герб языком аллегорий символизирует исторические, экономические и иные особенности поселка Нарышкино. 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lastRenderedPageBreak/>
        <w:t xml:space="preserve">Поселок Нарышкино возник во второй половине XIX в. при строительстве железной дороги Орел–Рига вокруг станции, получившей свое название в честь генерала-лейтенанта, тайного советника Александра Алексеевича Нарышкина (1839 – 1916), родовое имение которого располагалось здесь в 6 км от железной дороги </w:t>
      </w:r>
      <w:proofErr w:type="gramStart"/>
      <w:r w:rsidRPr="00FC3D3B">
        <w:rPr>
          <w:lang w:eastAsia="ar-SA"/>
        </w:rPr>
        <w:t>в</w:t>
      </w:r>
      <w:proofErr w:type="gramEnd"/>
      <w:r w:rsidRPr="00FC3D3B">
        <w:rPr>
          <w:lang w:eastAsia="ar-SA"/>
        </w:rPr>
        <w:t xml:space="preserve"> с. Георгиевское.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Для гласного обозначения названия за основу герба поселка взят родовой герб Нарышкиных: в верхнем лазоревом поле выходящий до половины черный одноглавый орел, а в нижней части – золотая решетка. При этом в гербе поселка Нарышкино историческая роль железной дороги символически показана поясом и паровозным колесом. 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Черный одноглавый орел в гербе также символизирует близость поселка Нарышкино к городу Орлу и неразрывную связь с областным центром и принадлежность к Орловской области (одной из фигур герба города Орла также является черный орел в лазоревом поле).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Исторически Нарышкино является одним из центров садоводства, в том числе выращивания клубники, которой </w:t>
      </w:r>
      <w:proofErr w:type="gramStart"/>
      <w:r w:rsidRPr="00FC3D3B">
        <w:rPr>
          <w:lang w:eastAsia="ar-SA"/>
        </w:rPr>
        <w:t>торговали</w:t>
      </w:r>
      <w:proofErr w:type="gramEnd"/>
      <w:r w:rsidRPr="00FC3D3B">
        <w:rPr>
          <w:lang w:eastAsia="ar-SA"/>
        </w:rPr>
        <w:t xml:space="preserve"> в том числе и на железнодорожной станции  – это, а также важную роль агропромышленного комплекса в современном хозяйстве поселка, в гербе символизируют два куста клубники.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Муниципальная башенная с обручем корона, увенчивающая гербовый щит, обозначает и символизирует в гербе административный статус и вид муниципального образования – как городского поселения, являющегося административный центром муниципального района.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Применённые в гербе цвета в геральдике обозначают: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proofErr w:type="gramStart"/>
      <w:r w:rsidRPr="00FC3D3B">
        <w:rPr>
          <w:lang w:eastAsia="ar-SA"/>
        </w:rPr>
        <w:t>– Лазурь (синий цвет) – традиционный символ воды, рек, озёр и прудов, а также символ чести, благородства, верности, духовности.</w:t>
      </w:r>
      <w:proofErr w:type="gramEnd"/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– </w:t>
      </w:r>
      <w:proofErr w:type="spellStart"/>
      <w:r w:rsidRPr="00FC3D3B">
        <w:rPr>
          <w:lang w:eastAsia="ar-SA"/>
        </w:rPr>
        <w:t>Червлень</w:t>
      </w:r>
      <w:proofErr w:type="spellEnd"/>
      <w:r w:rsidRPr="00FC3D3B">
        <w:rPr>
          <w:lang w:eastAsia="ar-SA"/>
        </w:rPr>
        <w:t xml:space="preserve"> (красный цвет) – символ труда, мужества, жизнеутверждающей силы и энергии, красоты и праздника.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Чернь (черный цвет) символизирует благоразумие, мудрость, скромность, честность.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proofErr w:type="gramStart"/>
      <w:r w:rsidRPr="00FC3D3B">
        <w:rPr>
          <w:lang w:eastAsia="ar-SA"/>
        </w:rPr>
        <w:t>– Зелень (зеленый цвет) – символ весны, радости, надежды, жизни, здоровья, изобилия, природы, лесов.</w:t>
      </w:r>
      <w:proofErr w:type="gramEnd"/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– Серебро (белый цвет) – символ чистоты, совершенства, мира и взаимопонимания. 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Золото (жёлтый цвет)  –  символ богатства, стабильности, уважения.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-2"/>
          <w:lang w:eastAsia="ar-SA"/>
        </w:rPr>
      </w:pPr>
      <w:r w:rsidRPr="00FC3D3B">
        <w:rPr>
          <w:b/>
          <w:lang w:eastAsia="ar-SA"/>
        </w:rPr>
        <w:t>Статья 3.</w:t>
      </w:r>
    </w:p>
    <w:p w:rsidR="00FC3D3B" w:rsidRPr="00FC3D3B" w:rsidRDefault="00FC3D3B" w:rsidP="00FC3D3B">
      <w:pPr>
        <w:suppressAutoHyphens/>
        <w:ind w:firstLine="709"/>
        <w:jc w:val="both"/>
        <w:rPr>
          <w:lang w:eastAsia="ar-SA"/>
        </w:rPr>
      </w:pPr>
      <w:r w:rsidRPr="00FC3D3B">
        <w:rPr>
          <w:spacing w:val="-2"/>
          <w:lang w:eastAsia="ar-SA"/>
        </w:rPr>
        <w:t>3.1. Герб воспроизводится (помещается):</w:t>
      </w:r>
    </w:p>
    <w:p w:rsidR="00FC3D3B" w:rsidRPr="00FC3D3B" w:rsidRDefault="00FC3D3B" w:rsidP="00FC3D3B">
      <w:pPr>
        <w:suppressAutoHyphens/>
        <w:ind w:firstLine="708"/>
        <w:jc w:val="both"/>
        <w:rPr>
          <w:lang w:eastAsia="ar-SA"/>
        </w:rPr>
      </w:pPr>
      <w:r w:rsidRPr="00FC3D3B">
        <w:rPr>
          <w:lang w:eastAsia="ar-SA"/>
        </w:rPr>
        <w:t>–  на фасадах зданий, вывесках Совета депутатов муниципального образования, Администрации муниципального образования, её структурных подразделений и органов; избирательной комиссии муниципального образования;</w:t>
      </w:r>
    </w:p>
    <w:p w:rsidR="00FC3D3B" w:rsidRPr="00FC3D3B" w:rsidRDefault="00FC3D3B" w:rsidP="00FC3D3B">
      <w:pPr>
        <w:suppressAutoHyphens/>
        <w:ind w:firstLine="709"/>
        <w:jc w:val="both"/>
        <w:rPr>
          <w:lang w:eastAsia="ar-SA"/>
        </w:rPr>
      </w:pPr>
      <w:r w:rsidRPr="00FC3D3B">
        <w:rPr>
          <w:lang w:eastAsia="ar-SA"/>
        </w:rPr>
        <w:t>–  в залах заседаний Совета депутатов, Администрации муниципального образования и избирательной комиссии муниципального образования;</w:t>
      </w:r>
    </w:p>
    <w:p w:rsidR="00FC3D3B" w:rsidRPr="00FC3D3B" w:rsidRDefault="00FC3D3B" w:rsidP="00FC3D3B">
      <w:pPr>
        <w:suppressAutoHyphens/>
        <w:ind w:firstLine="709"/>
        <w:jc w:val="both"/>
        <w:rPr>
          <w:lang w:eastAsia="ar-SA"/>
        </w:rPr>
      </w:pPr>
      <w:r w:rsidRPr="00FC3D3B">
        <w:rPr>
          <w:lang w:eastAsia="ar-SA"/>
        </w:rPr>
        <w:t>–  в рабочих кабинетах Главы муниципального образования, Председателя Совета депутатов и их заместителей;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 на печатях, муниципальных правовых актах и официальных бланках Совета депутатов, Администрации муниципального образования, ее структурных подразделений и органов, а также избирательной комиссии муниципального образования;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на почётных грамотах, обложках и бланках поздравительных адресов</w:t>
      </w:r>
      <w:r w:rsidRPr="00FC3D3B">
        <w:rPr>
          <w:spacing w:val="2"/>
          <w:lang w:eastAsia="ar-SA"/>
        </w:rPr>
        <w:t xml:space="preserve"> и</w:t>
      </w:r>
      <w:r w:rsidRPr="00FC3D3B">
        <w:rPr>
          <w:b/>
          <w:spacing w:val="2"/>
          <w:lang w:eastAsia="ar-SA"/>
        </w:rPr>
        <w:t xml:space="preserve"> </w:t>
      </w:r>
      <w:r w:rsidRPr="00FC3D3B">
        <w:rPr>
          <w:spacing w:val="2"/>
          <w:lang w:eastAsia="ar-SA"/>
        </w:rPr>
        <w:t>иных</w:t>
      </w:r>
      <w:r w:rsidRPr="00FC3D3B">
        <w:rPr>
          <w:b/>
          <w:spacing w:val="2"/>
          <w:lang w:eastAsia="ar-SA"/>
        </w:rPr>
        <w:t xml:space="preserve"> </w:t>
      </w:r>
      <w:r w:rsidRPr="00FC3D3B">
        <w:rPr>
          <w:spacing w:val="2"/>
          <w:lang w:eastAsia="ar-SA"/>
        </w:rPr>
        <w:t xml:space="preserve">официальных свидетельствах, вручаемых </w:t>
      </w:r>
      <w:r w:rsidRPr="00FC3D3B">
        <w:rPr>
          <w:lang w:eastAsia="ar-SA"/>
        </w:rPr>
        <w:t>Советом депутатов</w:t>
      </w:r>
      <w:r w:rsidRPr="00FC3D3B">
        <w:rPr>
          <w:spacing w:val="2"/>
          <w:lang w:eastAsia="ar-SA"/>
        </w:rPr>
        <w:t xml:space="preserve"> и Администрацией муниципального образования</w:t>
      </w:r>
      <w:r w:rsidRPr="00FC3D3B">
        <w:rPr>
          <w:lang w:eastAsia="ar-SA"/>
        </w:rPr>
        <w:t>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на удостоверениях и визитных</w:t>
      </w:r>
      <w:r w:rsidRPr="00FC3D3B">
        <w:rPr>
          <w:b/>
          <w:lang w:eastAsia="ar-SA"/>
        </w:rPr>
        <w:t xml:space="preserve"> </w:t>
      </w:r>
      <w:r w:rsidRPr="00FC3D3B">
        <w:rPr>
          <w:lang w:eastAsia="ar-SA"/>
        </w:rPr>
        <w:t xml:space="preserve">карточках депутатов Совета депутатов, должностных лиц </w:t>
      </w:r>
      <w:r w:rsidRPr="00FC3D3B">
        <w:rPr>
          <w:spacing w:val="2"/>
          <w:lang w:eastAsia="ar-SA"/>
        </w:rPr>
        <w:t>Администрации муниципального образования</w:t>
      </w:r>
      <w:r w:rsidRPr="00FC3D3B">
        <w:rPr>
          <w:lang w:eastAsia="ar-SA"/>
        </w:rPr>
        <w:t>, её структурных подразделений и органов,</w:t>
      </w:r>
      <w:r w:rsidRPr="00FC3D3B">
        <w:rPr>
          <w:spacing w:val="4"/>
          <w:lang w:eastAsia="ar-SA"/>
        </w:rPr>
        <w:t xml:space="preserve"> а также членов избирательной комиссии муниципального образования;</w:t>
      </w:r>
    </w:p>
    <w:p w:rsidR="00FC3D3B" w:rsidRPr="00FC3D3B" w:rsidRDefault="00FC3D3B" w:rsidP="00FC3D3B">
      <w:pPr>
        <w:suppressAutoHyphens/>
        <w:ind w:firstLine="720"/>
        <w:jc w:val="both"/>
        <w:rPr>
          <w:b/>
          <w:lang w:eastAsia="ar-SA"/>
        </w:rPr>
      </w:pPr>
      <w:r w:rsidRPr="00FC3D3B">
        <w:rPr>
          <w:lang w:eastAsia="ar-SA"/>
        </w:rPr>
        <w:lastRenderedPageBreak/>
        <w:t xml:space="preserve">– на официальных печатных изданиях Совета депутатов и </w:t>
      </w:r>
      <w:r w:rsidRPr="00FC3D3B">
        <w:rPr>
          <w:spacing w:val="2"/>
          <w:lang w:eastAsia="ar-SA"/>
        </w:rPr>
        <w:t>Администрации муниципального образования</w:t>
      </w:r>
      <w:r w:rsidRPr="00FC3D3B">
        <w:rPr>
          <w:lang w:eastAsia="ar-SA"/>
        </w:rPr>
        <w:t>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4.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Герб может помещаться на вывесках, печатях и бланках муниципальных предприятий и учреждений, а также визитных карточках их руководителей.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5.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5.1. Изображения герба могут устанавливаться: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во время официальных церемоний и других торжественных мероприятий, проводимых органами местного самоуправления муниципального образования;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в помещениях официальной регистрации рождений и браков;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в залах вручения паспорта гражданина Российской Федерации;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в помещениях для голосования в дни муниципальных выборов и местных референдумов;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</w:t>
      </w:r>
      <w:r w:rsidRPr="00FC3D3B">
        <w:rPr>
          <w:spacing w:val="2"/>
          <w:lang w:eastAsia="ar-SA"/>
        </w:rPr>
        <w:t xml:space="preserve"> на основных указателях в точках пересечения автомобильными дорогами границ муниципального образования; на сооружениях остановок общественного транспорта, находящихся на территории муниципального образования.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5.2. Изображение герба может помещаться на униформе рядового и начальствующего состава муниципальных органов охраны общественного порядка и пожарной службы, а также на принадлежащих этим службам транспортных средствах.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5.3. Спортивные команды и отдельные спортсмены, участвующие в защите спортивной чести муниципального образования, могут иметь форму с изображением герба муниципального образования.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6.</w:t>
      </w:r>
      <w:r w:rsidRPr="00FC3D3B">
        <w:rPr>
          <w:lang w:eastAsia="ar-SA"/>
        </w:rPr>
        <w:t xml:space="preserve"> 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При одновременном воспроизведении изображений Государственного герба Российской Федерации, герба Орловской области и герба муниципального образования – герб муниципального образования размещается в соответствии с положениями законодательства о Государственном гербе Российской Федерации, гербе Орловской области и: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не может превышать вышеуказанные гербы по размерам ни по одному из параметров (высоте, ширине);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должен располагаться крайним справа (при виде от зрителя) или ниже вышеуказанных гербов;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должен быть исполнен в единой технике с вышеуказанными гербами и из идентичных материалов.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7.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При одновременном размещении герба муниципального образования и гербов (иных эмблем)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герб муниципального образования не может быть меньше других гербов (эмблем) ни по одному из параметров (высоте, ширине);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при одновременном размещении двух гербов (эмблем) – герб муниципального образования располагается с левой (при виде от зрителя) стороны от другого герба (эмблемы) и не может быть размещен ниже этого герба (эмблемы);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при одновременном размещении нечетного числа гербов (эмблем) – герб муниципального образования располагается в центре, а при размещении чётного числа гербов (но более двух) – левее центра и не может быть размещен ниже иных гербов (эмблем);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герб муниципального образования и другие гербы (эмблемы) должны быть исполнены в единой технике и из идентичных материалов.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8.</w:t>
      </w:r>
    </w:p>
    <w:p w:rsidR="00FC3D3B" w:rsidRPr="00FC3D3B" w:rsidRDefault="00FC3D3B" w:rsidP="00FC3D3B">
      <w:pPr>
        <w:suppressAutoHyphens/>
        <w:ind w:firstLine="709"/>
        <w:jc w:val="both"/>
        <w:rPr>
          <w:lang w:eastAsia="ar-SA"/>
        </w:rPr>
      </w:pPr>
      <w:r w:rsidRPr="00FC3D3B">
        <w:rPr>
          <w:lang w:eastAsia="ar-SA"/>
        </w:rPr>
        <w:lastRenderedPageBreak/>
        <w:t>Порядок изготовления, использования, хранения и уничтожения бланков, печатей и иных носителей воспроизведения герба муниципального образования устанавливается распоряжением главы Администрации муниципального образования.</w:t>
      </w:r>
    </w:p>
    <w:p w:rsidR="00FC3D3B" w:rsidRPr="00FC3D3B" w:rsidRDefault="00FC3D3B" w:rsidP="00FC3D3B">
      <w:pPr>
        <w:suppressAutoHyphens/>
        <w:jc w:val="center"/>
        <w:rPr>
          <w:lang w:eastAsia="ar-SA"/>
        </w:rPr>
      </w:pPr>
      <w:r w:rsidRPr="00FC3D3B">
        <w:rPr>
          <w:b/>
          <w:lang w:eastAsia="ar-SA"/>
        </w:rPr>
        <w:t xml:space="preserve">Глава </w:t>
      </w:r>
      <w:r w:rsidRPr="00FC3D3B">
        <w:rPr>
          <w:b/>
          <w:lang w:val="en-US" w:eastAsia="ar-SA"/>
        </w:rPr>
        <w:t>III</w:t>
      </w:r>
      <w:r w:rsidRPr="00FC3D3B">
        <w:rPr>
          <w:b/>
          <w:lang w:eastAsia="ar-SA"/>
        </w:rPr>
        <w:t xml:space="preserve">. Флаг </w:t>
      </w:r>
      <w:r w:rsidRPr="00FC3D3B">
        <w:rPr>
          <w:b/>
          <w:szCs w:val="52"/>
          <w:lang w:eastAsia="ar-SA"/>
        </w:rPr>
        <w:t>поселка Нарышкино</w:t>
      </w:r>
      <w:r w:rsidRPr="00FC3D3B">
        <w:rPr>
          <w:b/>
          <w:lang w:eastAsia="ar-SA"/>
        </w:rPr>
        <w:t>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9.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9.1. Описание флага: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«Прямоугольное полотнище с отношением ширины к длине</w:t>
      </w:r>
      <w:r w:rsidRPr="00FC3D3B">
        <w:rPr>
          <w:bCs/>
          <w:lang w:eastAsia="ar-SA"/>
        </w:rPr>
        <w:t xml:space="preserve"> 2:3, на котором воспроизведена композиция из герба муниципального образования, выполненная с заменой </w:t>
      </w:r>
      <w:proofErr w:type="gramStart"/>
      <w:r w:rsidRPr="00FC3D3B">
        <w:rPr>
          <w:bCs/>
          <w:lang w:eastAsia="ar-SA"/>
        </w:rPr>
        <w:t>геральдических</w:t>
      </w:r>
      <w:proofErr w:type="gramEnd"/>
      <w:r w:rsidRPr="00FC3D3B">
        <w:rPr>
          <w:bCs/>
          <w:lang w:eastAsia="ar-SA"/>
        </w:rPr>
        <w:t xml:space="preserve"> лазури, </w:t>
      </w:r>
      <w:proofErr w:type="spellStart"/>
      <w:r w:rsidRPr="00FC3D3B">
        <w:rPr>
          <w:bCs/>
          <w:lang w:eastAsia="ar-SA"/>
        </w:rPr>
        <w:t>червлени</w:t>
      </w:r>
      <w:proofErr w:type="spellEnd"/>
      <w:r w:rsidRPr="00FC3D3B">
        <w:rPr>
          <w:bCs/>
          <w:lang w:eastAsia="ar-SA"/>
        </w:rPr>
        <w:t xml:space="preserve">, серебра и золота соответственно </w:t>
      </w:r>
      <w:proofErr w:type="spellStart"/>
      <w:r w:rsidRPr="00FC3D3B">
        <w:rPr>
          <w:bCs/>
          <w:lang w:eastAsia="ar-SA"/>
        </w:rPr>
        <w:t>голубым</w:t>
      </w:r>
      <w:proofErr w:type="spellEnd"/>
      <w:r w:rsidRPr="00FC3D3B">
        <w:rPr>
          <w:bCs/>
          <w:lang w:eastAsia="ar-SA"/>
        </w:rPr>
        <w:t>, красным, белым и желтым цветами».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Оборотная сторона флага является зеркальным отображением его лицевой стороны.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9.2. Флаг составлен на основе герба муниципального образования и повторяет его символику.</w:t>
      </w:r>
    </w:p>
    <w:p w:rsidR="00FC3D3B" w:rsidRPr="00FC3D3B" w:rsidRDefault="00FC3D3B" w:rsidP="00FC3D3B">
      <w:pPr>
        <w:suppressAutoHyphens/>
        <w:ind w:firstLine="720"/>
        <w:jc w:val="both"/>
        <w:rPr>
          <w:b/>
          <w:lang w:eastAsia="ar-SA"/>
        </w:rPr>
      </w:pPr>
      <w:r w:rsidRPr="00FC3D3B">
        <w:rPr>
          <w:lang w:eastAsia="ar-SA"/>
        </w:rPr>
        <w:t>9.3. Цветное изображение флага приведено в Приложении 4 к настоящему Положению.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10.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10.1. Флаг муниципального образования поднят постоянно</w:t>
      </w:r>
      <w:r w:rsidRPr="00FC3D3B">
        <w:rPr>
          <w:b/>
          <w:lang w:eastAsia="ar-SA"/>
        </w:rPr>
        <w:t xml:space="preserve"> </w:t>
      </w:r>
      <w:proofErr w:type="gramStart"/>
      <w:r w:rsidRPr="00FC3D3B">
        <w:rPr>
          <w:lang w:eastAsia="ar-SA"/>
        </w:rPr>
        <w:t>над</w:t>
      </w:r>
      <w:proofErr w:type="gramEnd"/>
      <w:r w:rsidRPr="00FC3D3B">
        <w:rPr>
          <w:lang w:eastAsia="ar-SA"/>
        </w:rPr>
        <w:t xml:space="preserve"> (либо на флагштоке, установленном перед) зданиями, в которых размещаются: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Совет депутатов муниципального образования;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Администрация муниципального образования, её структурные подразделения и органы;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избирательная комиссия муниципального образования.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10.2. Флаг устанавливается</w:t>
      </w:r>
      <w:r w:rsidRPr="00FC3D3B">
        <w:rPr>
          <w:b/>
          <w:lang w:eastAsia="ar-SA"/>
        </w:rPr>
        <w:t xml:space="preserve"> </w:t>
      </w:r>
      <w:r w:rsidRPr="00FC3D3B">
        <w:rPr>
          <w:lang w:eastAsia="ar-SA"/>
        </w:rPr>
        <w:t>в рабочих кабинетах Главы муниципального образования, Председателя Совета депутатов муниципального образования и их заместителей.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10.3. Флаг устанавливается в залах или помещениях, предназначенных для заседаний (на всё время заседаний):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Совета депутатов</w:t>
      </w:r>
      <w:r w:rsidRPr="00FC3D3B">
        <w:rPr>
          <w:sz w:val="22"/>
          <w:szCs w:val="20"/>
          <w:lang w:eastAsia="ar-SA"/>
        </w:rPr>
        <w:t xml:space="preserve"> </w:t>
      </w:r>
      <w:r w:rsidRPr="00FC3D3B">
        <w:rPr>
          <w:lang w:eastAsia="ar-SA"/>
        </w:rPr>
        <w:t>муниципального образования;</w:t>
      </w:r>
    </w:p>
    <w:p w:rsidR="00FC3D3B" w:rsidRPr="00FC3D3B" w:rsidRDefault="00FC3D3B" w:rsidP="00FC3D3B">
      <w:pPr>
        <w:suppressAutoHyphens/>
        <w:ind w:firstLine="720"/>
        <w:jc w:val="both"/>
        <w:rPr>
          <w:b/>
          <w:sz w:val="22"/>
          <w:szCs w:val="20"/>
          <w:lang w:eastAsia="ar-SA"/>
        </w:rPr>
      </w:pPr>
      <w:r w:rsidRPr="00FC3D3B">
        <w:rPr>
          <w:lang w:eastAsia="ar-SA"/>
        </w:rPr>
        <w:t>– избирательной комиссии муниципального образования.</w:t>
      </w:r>
    </w:p>
    <w:p w:rsidR="00FC3D3B" w:rsidRPr="00FC3D3B" w:rsidRDefault="00FC3D3B" w:rsidP="00FC3D3B">
      <w:pPr>
        <w:suppressAutoHyphens/>
        <w:ind w:firstLine="709"/>
        <w:jc w:val="both"/>
        <w:rPr>
          <w:rFonts w:ascii="AGOpus" w:hAnsi="AGOpus" w:cs="AGOpus"/>
          <w:b/>
          <w:szCs w:val="20"/>
          <w:lang w:eastAsia="ar-SA"/>
        </w:rPr>
      </w:pPr>
      <w:r w:rsidRPr="00FC3D3B">
        <w:rPr>
          <w:b/>
          <w:szCs w:val="20"/>
          <w:lang w:eastAsia="ar-SA"/>
        </w:rPr>
        <w:t>Статья 11.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11.1.</w:t>
      </w:r>
      <w:r w:rsidRPr="00FC3D3B">
        <w:rPr>
          <w:b/>
          <w:lang w:eastAsia="ar-SA"/>
        </w:rPr>
        <w:t xml:space="preserve"> </w:t>
      </w:r>
      <w:r w:rsidRPr="00FC3D3B">
        <w:rPr>
          <w:lang w:eastAsia="ar-SA"/>
        </w:rPr>
        <w:t>Во всех случаях подъема (размещения) на территории муниципального образования каких-либо флагов (штандартов, вымпелов, иной идентичной символики) совместно с ними может быть поднят (размещен) флаг муниципального образования.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11.2. </w:t>
      </w:r>
      <w:proofErr w:type="gramStart"/>
      <w:r w:rsidRPr="00FC3D3B">
        <w:rPr>
          <w:lang w:eastAsia="ar-SA"/>
        </w:rPr>
        <w:t>В дни государственных, областных, муниципальных и иных праздников, выборов и референдумов, а также по случаю памятных дат по указанию главы Администрации муниципального образования осуществляется одновременный подъем (вывешивание) флагов Российской Федерации, Орловской области и муниципального образования на зданиях предприятий, учреждений и организаций, включая объекты, указанные в пункте 1 статьи 10 настоящего Положения.</w:t>
      </w:r>
      <w:proofErr w:type="gramEnd"/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11.3. Флаг муниципального образования может быть поднят (установлен, вывешен, в том числе на жилых домах – по усмотрению владельцев):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при проведении торжественных мероприятий и церемоний по случаю государственных, областных, муниципальных, народных и иных</w:t>
      </w:r>
      <w:r w:rsidRPr="00FC3D3B">
        <w:rPr>
          <w:b/>
          <w:lang w:eastAsia="ar-SA"/>
        </w:rPr>
        <w:t xml:space="preserve"> </w:t>
      </w:r>
      <w:r w:rsidRPr="00FC3D3B">
        <w:rPr>
          <w:lang w:eastAsia="ar-SA"/>
        </w:rPr>
        <w:t>праздников</w:t>
      </w:r>
      <w:r w:rsidRPr="00FC3D3B">
        <w:rPr>
          <w:b/>
          <w:lang w:eastAsia="ar-SA"/>
        </w:rPr>
        <w:t>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торжеств.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2"/>
          <w:lang w:eastAsia="ar-SA"/>
        </w:rPr>
      </w:pPr>
      <w:r w:rsidRPr="00FC3D3B">
        <w:rPr>
          <w:lang w:eastAsia="ar-SA"/>
        </w:rPr>
        <w:t>11.4. Флаг муниципального образования может устанавливаться: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2"/>
          <w:lang w:eastAsia="ar-SA"/>
        </w:rPr>
      </w:pPr>
      <w:r w:rsidRPr="00FC3D3B">
        <w:rPr>
          <w:spacing w:val="2"/>
          <w:lang w:eastAsia="ar-SA"/>
        </w:rPr>
        <w:t xml:space="preserve">– во время официальных церемоний и других торжественных мероприятий, проводимых органами местного самоуправления </w:t>
      </w:r>
      <w:r w:rsidRPr="00FC3D3B">
        <w:rPr>
          <w:lang w:eastAsia="ar-SA"/>
        </w:rPr>
        <w:t xml:space="preserve">муниципального образования; 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spacing w:val="2"/>
          <w:lang w:eastAsia="ar-SA"/>
        </w:rPr>
        <w:t>– в залах официального приема делегаций;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в помещениях официальной регистрации рождений и браков;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lastRenderedPageBreak/>
        <w:t>– в залах вручения паспорта гражданина Российской Федерации;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в помещениях для голосования в дни муниципальных выборов и местных референдумов.</w:t>
      </w:r>
    </w:p>
    <w:p w:rsidR="00FC3D3B" w:rsidRPr="00FC3D3B" w:rsidRDefault="00FC3D3B" w:rsidP="00FC3D3B">
      <w:pPr>
        <w:suppressAutoHyphens/>
        <w:ind w:firstLine="720"/>
        <w:jc w:val="both"/>
        <w:rPr>
          <w:rFonts w:ascii="AGOpus" w:hAnsi="AGOpus" w:cs="AGOpus"/>
          <w:b/>
          <w:szCs w:val="20"/>
          <w:lang w:eastAsia="ar-SA"/>
        </w:rPr>
      </w:pPr>
      <w:r w:rsidRPr="00FC3D3B">
        <w:rPr>
          <w:b/>
          <w:szCs w:val="20"/>
          <w:lang w:eastAsia="ar-SA"/>
        </w:rPr>
        <w:t>Статья 12.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12.1. При одновременном подъёме (размещении) флага муниципального образования и государственных флагов, а также флагов субъектов Российской Федерации, должны соблюдаться требования законодательства об этих флагах, при этом: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proofErr w:type="gramStart"/>
      <w:r w:rsidRPr="00FC3D3B">
        <w:rPr>
          <w:lang w:eastAsia="ar-SA"/>
        </w:rPr>
        <w:t>– флаг муниципального образования не может превышать эти флаги по размеру, а если последние имеют пропорции иные, чем флаг муниципального образования, – ни по одному из параметров (длине, ширине);</w:t>
      </w:r>
      <w:proofErr w:type="gramEnd"/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флаг муниципального образования располагается после этих флагов в общем порядке расположения флагов или ниже; высота подъема флага муниципального образования не может быть больше высоты подъема других флагов.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12.2. При одновременном подъеме (размещении) флага муниципального образования и флагов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proofErr w:type="gramStart"/>
      <w:r w:rsidRPr="00FC3D3B">
        <w:rPr>
          <w:lang w:eastAsia="ar-SA"/>
        </w:rPr>
        <w:t>– флаг муниципального образования не может быть меньше по размеру, чем другие флаги, а в случае, если последние имеют пропорции иные, чем флаг муниципального образования – флаг муниципального образования не может быть меньше других флагов ни по одному из параметров (высоте, длине);</w:t>
      </w:r>
      <w:proofErr w:type="gramEnd"/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при подъеме двух флагов – флаг муниципального образования располагается с левой (при виде от зрителя) стороны от другого флага; высота подъема флага муниципального образования не может быть меньше высоты подъема других флагов;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при одновременном подъёме (размещении) нечетного числа флагов – флаг муниципального образования располагается в центре, а при подъёме (размещении) четного числа флагов (но более двух) – левее центра.</w:t>
      </w:r>
    </w:p>
    <w:p w:rsidR="00FC3D3B" w:rsidRPr="00FC3D3B" w:rsidRDefault="00FC3D3B" w:rsidP="00FC3D3B">
      <w:pPr>
        <w:suppressAutoHyphens/>
        <w:ind w:firstLine="720"/>
        <w:jc w:val="both"/>
        <w:rPr>
          <w:b/>
          <w:lang w:eastAsia="ar-SA"/>
        </w:rPr>
      </w:pPr>
      <w:r w:rsidRPr="00FC3D3B">
        <w:rPr>
          <w:lang w:eastAsia="ar-SA"/>
        </w:rPr>
        <w:t>12.3. При одновременном подъёме (размещении) флага муниципального образования и флага другого муниципального образования оба флага имеют равный церемониальный статус, и вопрос первенства решается индивидуально.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13.</w:t>
      </w:r>
    </w:p>
    <w:p w:rsidR="00FC3D3B" w:rsidRPr="00FC3D3B" w:rsidRDefault="00FC3D3B" w:rsidP="00FC3D3B">
      <w:pPr>
        <w:suppressAutoHyphens/>
        <w:ind w:firstLine="720"/>
        <w:jc w:val="both"/>
        <w:rPr>
          <w:b/>
          <w:lang w:eastAsia="ar-SA"/>
        </w:rPr>
      </w:pPr>
      <w:r w:rsidRPr="00FC3D3B">
        <w:rPr>
          <w:lang w:eastAsia="ar-SA"/>
        </w:rPr>
        <w:t>При объявлении официального траура флаг, установленный на флагштоке (мачте), приспускается до половины высоты флагштока (мачты). К флагу, неподвижно закрепленному на древке, крепится в верхней части древка чёрная, завязанная бантом, лента со свободно свисающими концами. Общая длина ленты равна длине полотнища флага.</w:t>
      </w:r>
    </w:p>
    <w:p w:rsidR="00FC3D3B" w:rsidRPr="00FC3D3B" w:rsidRDefault="00FC3D3B" w:rsidP="00FC3D3B">
      <w:pPr>
        <w:suppressAutoHyphens/>
        <w:jc w:val="center"/>
        <w:rPr>
          <w:lang w:eastAsia="ar-SA"/>
        </w:rPr>
      </w:pPr>
      <w:r w:rsidRPr="00FC3D3B">
        <w:rPr>
          <w:b/>
          <w:lang w:eastAsia="ar-SA"/>
        </w:rPr>
        <w:t xml:space="preserve">Глава </w:t>
      </w:r>
      <w:r w:rsidRPr="00FC3D3B">
        <w:rPr>
          <w:b/>
          <w:lang w:val="en-US" w:eastAsia="ar-SA"/>
        </w:rPr>
        <w:t>IV</w:t>
      </w:r>
      <w:r w:rsidRPr="00FC3D3B">
        <w:rPr>
          <w:b/>
          <w:lang w:eastAsia="ar-SA"/>
        </w:rPr>
        <w:t>. Заключительные положения.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14.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6"/>
          <w:sz w:val="22"/>
          <w:szCs w:val="20"/>
          <w:lang w:eastAsia="ar-SA"/>
        </w:rPr>
      </w:pPr>
      <w:r w:rsidRPr="00FC3D3B">
        <w:rPr>
          <w:szCs w:val="20"/>
          <w:lang w:eastAsia="ar-SA"/>
        </w:rPr>
        <w:t>14.1. Допускается воспроизведение символов муниципального образования: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spacing w:val="6"/>
          <w:lang w:eastAsia="ar-SA"/>
        </w:rPr>
        <w:t>– в виде цветных, чёрно-белых (монохромных) или объёмных графических изображений, а также с применением условной геральдической штриховки (</w:t>
      </w:r>
      <w:proofErr w:type="spellStart"/>
      <w:r w:rsidRPr="00FC3D3B">
        <w:rPr>
          <w:spacing w:val="6"/>
          <w:lang w:eastAsia="ar-SA"/>
        </w:rPr>
        <w:t>шафировки</w:t>
      </w:r>
      <w:proofErr w:type="spellEnd"/>
      <w:r w:rsidRPr="00FC3D3B">
        <w:rPr>
          <w:spacing w:val="6"/>
          <w:lang w:eastAsia="ar-SA"/>
        </w:rPr>
        <w:t>);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– в </w:t>
      </w:r>
      <w:r w:rsidRPr="00FC3D3B">
        <w:rPr>
          <w:spacing w:val="6"/>
          <w:lang w:eastAsia="ar-SA"/>
        </w:rPr>
        <w:t>различной</w:t>
      </w:r>
      <w:r w:rsidRPr="00FC3D3B">
        <w:rPr>
          <w:lang w:eastAsia="ar-SA"/>
        </w:rPr>
        <w:t xml:space="preserve"> технике исполнения и из различных материалов;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– отличных от образцов размеров с сохранением геральдических и </w:t>
      </w:r>
      <w:proofErr w:type="spellStart"/>
      <w:r w:rsidRPr="00FC3D3B">
        <w:rPr>
          <w:lang w:eastAsia="ar-SA"/>
        </w:rPr>
        <w:t>вексиллологических</w:t>
      </w:r>
      <w:proofErr w:type="spellEnd"/>
      <w:r w:rsidRPr="00FC3D3B">
        <w:rPr>
          <w:lang w:eastAsia="ar-SA"/>
        </w:rPr>
        <w:t xml:space="preserve"> (</w:t>
      </w:r>
      <w:proofErr w:type="spellStart"/>
      <w:r w:rsidRPr="00FC3D3B">
        <w:rPr>
          <w:lang w:eastAsia="ar-SA"/>
        </w:rPr>
        <w:t>флаговедческих</w:t>
      </w:r>
      <w:proofErr w:type="spellEnd"/>
      <w:r w:rsidRPr="00FC3D3B">
        <w:rPr>
          <w:lang w:eastAsia="ar-SA"/>
        </w:rPr>
        <w:t>) характеристик и пропорций.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2"/>
          <w:lang w:eastAsia="ar-SA"/>
        </w:rPr>
      </w:pPr>
      <w:r w:rsidRPr="00FC3D3B">
        <w:rPr>
          <w:lang w:eastAsia="ar-SA"/>
        </w:rPr>
        <w:t xml:space="preserve">14.2. Воспроизведение герба муниципального образования допускается в щитах разных форм и в различных стилизациях, а также на любом декоративном фоне – за исключением тех случаев, когда изображения, сопровождающие герб, воспроизводят или имитируют типовые геральдические элементы (атрибуты), не предусмотренные </w:t>
      </w:r>
      <w:proofErr w:type="spellStart"/>
      <w:r w:rsidRPr="00FC3D3B">
        <w:rPr>
          <w:lang w:eastAsia="ar-SA"/>
        </w:rPr>
        <w:t>блазоном</w:t>
      </w:r>
      <w:proofErr w:type="spellEnd"/>
      <w:r w:rsidRPr="00FC3D3B">
        <w:rPr>
          <w:lang w:eastAsia="ar-SA"/>
        </w:rPr>
        <w:t xml:space="preserve"> (геральдическим описанием) герба.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spacing w:val="2"/>
          <w:lang w:eastAsia="ar-SA"/>
        </w:rPr>
        <w:t>14.3. Воспроизводимые изображения герба муниципального образования</w:t>
      </w:r>
      <w:r w:rsidRPr="00FC3D3B">
        <w:rPr>
          <w:lang w:eastAsia="ar-SA"/>
        </w:rPr>
        <w:t xml:space="preserve"> – </w:t>
      </w:r>
      <w:r w:rsidRPr="00FC3D3B">
        <w:rPr>
          <w:spacing w:val="2"/>
          <w:lang w:eastAsia="ar-SA"/>
        </w:rPr>
        <w:t xml:space="preserve">независимо от их размеров и техники исполнения – всегда должны в точности </w:t>
      </w:r>
      <w:r w:rsidRPr="00FC3D3B">
        <w:rPr>
          <w:spacing w:val="2"/>
          <w:lang w:eastAsia="ar-SA"/>
        </w:rPr>
        <w:lastRenderedPageBreak/>
        <w:t>соответствовать его геральдическому описанию (</w:t>
      </w:r>
      <w:proofErr w:type="spellStart"/>
      <w:r w:rsidRPr="00FC3D3B">
        <w:rPr>
          <w:spacing w:val="2"/>
          <w:lang w:eastAsia="ar-SA"/>
        </w:rPr>
        <w:t>блазону</w:t>
      </w:r>
      <w:proofErr w:type="spellEnd"/>
      <w:r w:rsidRPr="00FC3D3B">
        <w:rPr>
          <w:spacing w:val="2"/>
          <w:lang w:eastAsia="ar-SA"/>
        </w:rPr>
        <w:t>) согласно статье 2 настоящего Положения; в случае с флагом обязательно следование изобразительному эталону, утверждённому настоящим Положением.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 xml:space="preserve">Установление изобразительного эталона герба недопустимо, противоречит </w:t>
      </w:r>
      <w:proofErr w:type="spellStart"/>
      <w:r w:rsidRPr="00FC3D3B">
        <w:rPr>
          <w:lang w:eastAsia="ar-SA"/>
        </w:rPr>
        <w:t>геральдико-правовым</w:t>
      </w:r>
      <w:proofErr w:type="spellEnd"/>
      <w:r w:rsidRPr="00FC3D3B">
        <w:rPr>
          <w:lang w:eastAsia="ar-SA"/>
        </w:rPr>
        <w:t xml:space="preserve"> нормам и традициям, а также целям учреждения герба. Прилагаемые к настоящему тексту рисунки герба имеют пояснительный характер.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b/>
          <w:spacing w:val="-2"/>
          <w:szCs w:val="20"/>
          <w:lang w:eastAsia="ar-SA"/>
        </w:rPr>
        <w:t>Статья 15.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>Герб муниципального образования может использоваться в качестве элемента или геральдической основы: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>– нагрудного должностного знака Главы муниципального образования, нагрудного знака депутата Совета депутатов муниципального образования, иных должностных знаков служащих Администрации и Совета депутатов муниципального образования;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>– гербов (геральдических знаков, иных эмблем) предприятий и учреждений муниципального подчинения;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-2"/>
          <w:szCs w:val="20"/>
          <w:lang w:eastAsia="ar-SA"/>
        </w:rPr>
      </w:pPr>
      <w:r w:rsidRPr="00FC3D3B">
        <w:rPr>
          <w:szCs w:val="20"/>
          <w:lang w:eastAsia="ar-SA"/>
        </w:rPr>
        <w:t>– нагрудных знаков к почетным званиям и иных наград, устанавливаемых органами местного самоуправления муниципального образования.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-2"/>
          <w:szCs w:val="20"/>
          <w:lang w:eastAsia="ar-SA"/>
        </w:rPr>
      </w:pPr>
      <w:r w:rsidRPr="00FC3D3B">
        <w:rPr>
          <w:b/>
          <w:spacing w:val="-2"/>
          <w:szCs w:val="20"/>
          <w:lang w:eastAsia="ar-SA"/>
        </w:rPr>
        <w:t>Статья 16.</w:t>
      </w:r>
    </w:p>
    <w:p w:rsidR="00FC3D3B" w:rsidRPr="00FC3D3B" w:rsidRDefault="00FC3D3B" w:rsidP="00FC3D3B">
      <w:pPr>
        <w:suppressAutoHyphens/>
        <w:ind w:firstLine="720"/>
        <w:jc w:val="both"/>
        <w:rPr>
          <w:sz w:val="22"/>
          <w:szCs w:val="20"/>
          <w:lang w:eastAsia="ar-SA"/>
        </w:rPr>
      </w:pPr>
      <w:r w:rsidRPr="00FC3D3B">
        <w:rPr>
          <w:spacing w:val="-2"/>
          <w:szCs w:val="20"/>
          <w:lang w:eastAsia="ar-SA"/>
        </w:rPr>
        <w:t>16.1. Символы муниципального образования</w:t>
      </w:r>
      <w:r w:rsidRPr="00FC3D3B">
        <w:rPr>
          <w:szCs w:val="20"/>
          <w:lang w:eastAsia="ar-SA"/>
        </w:rPr>
        <w:t xml:space="preserve"> </w:t>
      </w:r>
      <w:r w:rsidRPr="00FC3D3B">
        <w:rPr>
          <w:spacing w:val="-2"/>
          <w:szCs w:val="20"/>
          <w:lang w:eastAsia="ar-SA"/>
        </w:rPr>
        <w:t>могут использоваться в качестве элементов оформления: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средств массовой информации, в состав учредителей которых входят органы местного самоуправления муниципального образования;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>– информационной продукции, официально представляющей муниципальное образование.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>16.2. Символы муниципального образования могут использоваться: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>– на элементах архитектурно-художественного оформления в дни государственных, областных, муниципальных и народных праздников;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>– при оформлении детских дошкольных учреждений, школ, иных учебных заведений, в том числе учреждений высшего и среднего профессионального образования;</w:t>
      </w:r>
    </w:p>
    <w:p w:rsidR="00FC3D3B" w:rsidRPr="00FC3D3B" w:rsidRDefault="00FC3D3B" w:rsidP="00FC3D3B">
      <w:pPr>
        <w:suppressAutoHyphens/>
        <w:ind w:firstLine="720"/>
        <w:jc w:val="both"/>
        <w:rPr>
          <w:b/>
          <w:sz w:val="22"/>
          <w:szCs w:val="20"/>
          <w:lang w:eastAsia="ar-SA"/>
        </w:rPr>
      </w:pPr>
      <w:r w:rsidRPr="00FC3D3B">
        <w:rPr>
          <w:szCs w:val="20"/>
          <w:lang w:eastAsia="ar-SA"/>
        </w:rPr>
        <w:t>– учреждений культуры.</w:t>
      </w:r>
    </w:p>
    <w:p w:rsidR="00FC3D3B" w:rsidRPr="00FC3D3B" w:rsidRDefault="00FC3D3B" w:rsidP="00FC3D3B">
      <w:pPr>
        <w:suppressAutoHyphens/>
        <w:ind w:firstLine="720"/>
        <w:jc w:val="both"/>
        <w:rPr>
          <w:rFonts w:ascii="AGOpus" w:hAnsi="AGOpus" w:cs="AGOpus"/>
          <w:b/>
          <w:szCs w:val="20"/>
          <w:lang w:eastAsia="ar-SA"/>
        </w:rPr>
      </w:pPr>
      <w:r w:rsidRPr="00FC3D3B">
        <w:rPr>
          <w:b/>
          <w:szCs w:val="20"/>
          <w:lang w:eastAsia="ar-SA"/>
        </w:rPr>
        <w:t>Статья 17.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-2"/>
          <w:lang w:eastAsia="ar-SA"/>
        </w:rPr>
      </w:pPr>
      <w:r w:rsidRPr="00FC3D3B">
        <w:rPr>
          <w:lang w:eastAsia="ar-SA"/>
        </w:rPr>
        <w:t xml:space="preserve">Гербы, флаги (штандарты, вымпелы) и иные подобные символы </w:t>
      </w:r>
      <w:r w:rsidRPr="00FC3D3B">
        <w:rPr>
          <w:spacing w:val="-2"/>
          <w:lang w:eastAsia="ar-SA"/>
        </w:rPr>
        <w:t>общественных объединений, предприятий, организаций и учреждений, а также частных лиц не могут быть ни идентичны символам муниципального образования</w:t>
      </w:r>
      <w:r w:rsidRPr="00FC3D3B">
        <w:rPr>
          <w:lang w:eastAsia="ar-SA"/>
        </w:rPr>
        <w:t>, ни схожи с ними до степени смешения.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spacing w:val="-2"/>
          <w:lang w:eastAsia="ar-SA"/>
        </w:rPr>
        <w:t xml:space="preserve">Символы </w:t>
      </w:r>
      <w:r w:rsidRPr="00FC3D3B">
        <w:rPr>
          <w:lang w:eastAsia="ar-SA"/>
        </w:rPr>
        <w:t>муниципального образования</w:t>
      </w:r>
      <w:r w:rsidRPr="00FC3D3B">
        <w:rPr>
          <w:spacing w:val="-2"/>
          <w:lang w:eastAsia="ar-SA"/>
        </w:rPr>
        <w:t xml:space="preserve"> не могут использоваться в качестве основы или элементов гербов, флагов и иной символики общественных объединений, предприятий, организаций и учреждений (за исключением перечисленных в первом абзаце статьи 15 настоящего Положения), а также частных лиц.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18.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2"/>
          <w:lang w:eastAsia="ar-SA"/>
        </w:rPr>
      </w:pPr>
      <w:r w:rsidRPr="00FC3D3B">
        <w:rPr>
          <w:lang w:eastAsia="ar-SA"/>
        </w:rPr>
        <w:t>18.1. Символы муниципального образования неприкосновенны: надругательство над ними влечет ответственность в соответствии с действующим законодательством.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spacing w:val="2"/>
          <w:lang w:eastAsia="ar-SA"/>
        </w:rPr>
        <w:t>18.2. Ответственность за искажение символов муниципального образования при их воспроизведении несет та сторона, по чьей вине допущены эти искажения.</w:t>
      </w:r>
    </w:p>
    <w:p w:rsidR="00FC3D3B" w:rsidRPr="00FC3D3B" w:rsidRDefault="00FC3D3B" w:rsidP="00FC3D3B">
      <w:pPr>
        <w:suppressAutoHyphens/>
        <w:ind w:firstLine="720"/>
        <w:jc w:val="both"/>
        <w:rPr>
          <w:sz w:val="22"/>
          <w:szCs w:val="20"/>
          <w:lang w:eastAsia="ar-SA"/>
        </w:rPr>
      </w:pPr>
      <w:r w:rsidRPr="00FC3D3B">
        <w:rPr>
          <w:lang w:eastAsia="ar-SA"/>
        </w:rPr>
        <w:t xml:space="preserve">18.3. На основании пункта 1 и абзаца второго пункта 4 статьи 14 настоящего Положения не является искажением герба создание оригинальных авторских версий герба, отличных </w:t>
      </w:r>
      <w:proofErr w:type="gramStart"/>
      <w:r w:rsidRPr="00FC3D3B">
        <w:rPr>
          <w:lang w:eastAsia="ar-SA"/>
        </w:rPr>
        <w:t>от</w:t>
      </w:r>
      <w:proofErr w:type="gramEnd"/>
      <w:r w:rsidRPr="00FC3D3B">
        <w:rPr>
          <w:lang w:eastAsia="ar-SA"/>
        </w:rPr>
        <w:t xml:space="preserve"> прилагаемых к настоящему Положению в приложениях. Все художественные воплощения (стилизации) герба, исполненные в соответствии с его геральдическим описанием согласно статье 2 настоящего Положения, признаются полноправными изображениями герба.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19.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 xml:space="preserve">Все права на использование символов муниципального образования принадлежат органам местного самоуправления муниципального образования, имеющим </w:t>
      </w:r>
      <w:r w:rsidRPr="00FC3D3B">
        <w:rPr>
          <w:szCs w:val="20"/>
          <w:lang w:eastAsia="ar-SA"/>
        </w:rPr>
        <w:lastRenderedPageBreak/>
        <w:t>исключительное право регламентировать порядок использования этих символов третьими лицами.</w:t>
      </w:r>
    </w:p>
    <w:p w:rsidR="00FC3D3B" w:rsidRPr="00FC3D3B" w:rsidRDefault="00FC3D3B" w:rsidP="00FC3D3B">
      <w:pPr>
        <w:suppressAutoHyphens/>
        <w:ind w:firstLine="720"/>
        <w:jc w:val="both"/>
        <w:rPr>
          <w:sz w:val="22"/>
          <w:szCs w:val="20"/>
          <w:lang w:eastAsia="ar-SA"/>
        </w:rPr>
      </w:pPr>
      <w:r w:rsidRPr="00FC3D3B">
        <w:rPr>
          <w:b/>
          <w:szCs w:val="20"/>
          <w:lang w:eastAsia="ar-SA"/>
        </w:rPr>
        <w:t>Статья 20.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2"/>
          <w:lang w:eastAsia="ar-SA"/>
        </w:rPr>
      </w:pPr>
      <w:r w:rsidRPr="00FC3D3B">
        <w:rPr>
          <w:lang w:eastAsia="ar-SA"/>
        </w:rPr>
        <w:t xml:space="preserve">20.1. </w:t>
      </w:r>
      <w:r w:rsidRPr="00FC3D3B">
        <w:rPr>
          <w:spacing w:val="2"/>
          <w:lang w:eastAsia="ar-SA"/>
        </w:rPr>
        <w:t>Использование символов муниципального образования в целях предвыборной агитации не допускается. Настоящее правило не распространяется на информационную продукцию, официально издаваемую избирательной комиссией муниципального образования.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2"/>
          <w:lang w:eastAsia="ar-SA"/>
        </w:rPr>
      </w:pPr>
      <w:r w:rsidRPr="00FC3D3B">
        <w:rPr>
          <w:spacing w:val="2"/>
          <w:lang w:eastAsia="ar-SA"/>
        </w:rPr>
        <w:t>20.2. Запрещается использование символов муниципального образования 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2"/>
          <w:lang w:eastAsia="ar-SA"/>
        </w:rPr>
      </w:pPr>
      <w:r w:rsidRPr="00FC3D3B">
        <w:rPr>
          <w:spacing w:val="2"/>
          <w:lang w:eastAsia="ar-SA"/>
        </w:rPr>
        <w:t>20.3. Запрещается использование изображений символов муниципального образования</w:t>
      </w:r>
      <w:r w:rsidRPr="00FC3D3B">
        <w:rPr>
          <w:lang w:eastAsia="ar-SA"/>
        </w:rPr>
        <w:t xml:space="preserve"> </w:t>
      </w:r>
      <w:r w:rsidRPr="00FC3D3B">
        <w:rPr>
          <w:spacing w:val="2"/>
          <w:lang w:eastAsia="ar-SA"/>
        </w:rPr>
        <w:t xml:space="preserve">юридическими и физическими лицами (за исключением тех, кому это право прямо предоставлено настоящим Положением): 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spacing w:val="2"/>
          <w:lang w:eastAsia="ar-SA"/>
        </w:rPr>
        <w:t>– в представительских целях (в том числе на бланках, печатях, штампах, вывесках, а также в компьютерных сетях);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– в рекламно-коммерческих целях (то есть в качестве элемента фирменных обозначений, товарных знаков, знаков обслуживания и места происхождения продукции, в других средствах визуальной идентификации товаров, работ и услуг, а также в рекламных объявлениях).</w:t>
      </w:r>
    </w:p>
    <w:p w:rsidR="00FC3D3B" w:rsidRPr="00FC3D3B" w:rsidRDefault="00FC3D3B" w:rsidP="00FC3D3B">
      <w:pPr>
        <w:suppressAutoHyphens/>
        <w:ind w:firstLine="720"/>
        <w:jc w:val="both"/>
        <w:rPr>
          <w:szCs w:val="20"/>
          <w:lang w:eastAsia="ar-SA"/>
        </w:rPr>
      </w:pPr>
      <w:r w:rsidRPr="00FC3D3B">
        <w:rPr>
          <w:szCs w:val="20"/>
          <w:lang w:eastAsia="ar-SA"/>
        </w:rPr>
        <w:t>20.4. Использование изображений муниципального образования на продукции, заказываемой и выпускаемой юридическими и физическими лицами, допускается при условии, что такое использование не противоречит пунктам 1-3 настоящей статьи.</w:t>
      </w:r>
    </w:p>
    <w:p w:rsidR="00FC3D3B" w:rsidRPr="00FC3D3B" w:rsidRDefault="00FC3D3B" w:rsidP="00FC3D3B">
      <w:pPr>
        <w:suppressAutoHyphens/>
        <w:ind w:firstLine="720"/>
        <w:jc w:val="both"/>
        <w:rPr>
          <w:spacing w:val="2"/>
          <w:sz w:val="22"/>
          <w:szCs w:val="20"/>
          <w:lang w:eastAsia="ar-SA"/>
        </w:rPr>
      </w:pPr>
      <w:r w:rsidRPr="00FC3D3B">
        <w:rPr>
          <w:szCs w:val="20"/>
          <w:lang w:eastAsia="ar-SA"/>
        </w:rPr>
        <w:t>20.5. Иное (не предусмотренное настоящим Положением) использование герба муниципального образования юридическими и физическими лицами не допускается.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spacing w:val="2"/>
          <w:lang w:eastAsia="ar-SA"/>
        </w:rPr>
        <w:t>20.6. Использование флага муниципального образования, не оговоренное настоящим Положением, но не противоречащее целям учреждения флага, является свободным.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b/>
          <w:lang w:eastAsia="ar-SA"/>
        </w:rPr>
        <w:t>Статья 21.</w:t>
      </w:r>
    </w:p>
    <w:p w:rsidR="00FC3D3B" w:rsidRPr="00FC3D3B" w:rsidRDefault="00FC3D3B" w:rsidP="00FC3D3B">
      <w:pPr>
        <w:suppressAutoHyphens/>
        <w:ind w:firstLine="720"/>
        <w:jc w:val="both"/>
        <w:rPr>
          <w:lang w:eastAsia="ar-SA"/>
        </w:rPr>
      </w:pPr>
      <w:r w:rsidRPr="00FC3D3B">
        <w:rPr>
          <w:lang w:eastAsia="ar-SA"/>
        </w:rPr>
        <w:t>Все изменения и дополнения в настоящее Положение вносятся решением Совета депутатов муниципального образования.</w:t>
      </w:r>
    </w:p>
    <w:p w:rsidR="00FC3D3B" w:rsidRPr="00FC3D3B" w:rsidRDefault="00FC3D3B" w:rsidP="00FC3D3B">
      <w:pPr>
        <w:suppressAutoHyphens/>
        <w:ind w:firstLine="720"/>
        <w:jc w:val="both"/>
        <w:rPr>
          <w:b/>
          <w:lang w:eastAsia="ar-SA"/>
        </w:rPr>
      </w:pPr>
      <w:r w:rsidRPr="00FC3D3B">
        <w:rPr>
          <w:lang w:eastAsia="ar-SA"/>
        </w:rPr>
        <w:t>Дополнения и изменения в статьи 2 и 9 вносятся только по результатам согласования с федеральной геральдической службой – Геральдическим Советом при Президенте Российской Федерации.</w:t>
      </w:r>
    </w:p>
    <w:p w:rsidR="00FC3D3B" w:rsidRPr="00FC3D3B" w:rsidRDefault="00FC3D3B" w:rsidP="00FC3D3B">
      <w:pPr>
        <w:suppressAutoHyphens/>
        <w:ind w:left="4248" w:firstLine="708"/>
        <w:rPr>
          <w:b/>
          <w:lang w:eastAsia="ar-SA"/>
        </w:rPr>
      </w:pPr>
    </w:p>
    <w:p w:rsidR="00FC3D3B" w:rsidRPr="00FC3D3B" w:rsidRDefault="00FC3D3B" w:rsidP="00FC3D3B">
      <w:pPr>
        <w:pageBreakBefore/>
        <w:suppressAutoHyphens/>
        <w:ind w:left="4248" w:firstLine="708"/>
        <w:rPr>
          <w:lang w:eastAsia="ar-SA"/>
        </w:rPr>
      </w:pPr>
      <w:r w:rsidRPr="00FC3D3B">
        <w:rPr>
          <w:lang w:eastAsia="ar-SA"/>
        </w:rPr>
        <w:lastRenderedPageBreak/>
        <w:t>ПРИЛОЖЕНИЕ 1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 xml:space="preserve">к Положению об официальных символах 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>(</w:t>
      </w:r>
      <w:proofErr w:type="gramStart"/>
      <w:r w:rsidRPr="00FC3D3B">
        <w:rPr>
          <w:lang w:eastAsia="ar-SA"/>
        </w:rPr>
        <w:t>гербе</w:t>
      </w:r>
      <w:proofErr w:type="gramEnd"/>
      <w:r w:rsidRPr="00FC3D3B">
        <w:rPr>
          <w:lang w:eastAsia="ar-SA"/>
        </w:rPr>
        <w:t xml:space="preserve"> и флаге) поселка Нарышкино 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>Урицкого района Орловской области</w:t>
      </w: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lang w:val="ru-RU"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 xml:space="preserve">Герб поселка Нарышкино Урицкого района Орловской области </w:t>
      </w:r>
    </w:p>
    <w:p w:rsidR="00FC3D3B" w:rsidRPr="00FC3D3B" w:rsidRDefault="00FC3D3B" w:rsidP="00FC3D3B">
      <w:pPr>
        <w:suppressAutoHyphens/>
        <w:jc w:val="center"/>
        <w:rPr>
          <w:b/>
          <w:sz w:val="28"/>
          <w:szCs w:val="28"/>
          <w:lang w:eastAsia="ar-SA"/>
        </w:rPr>
      </w:pPr>
      <w:r w:rsidRPr="00FC3D3B">
        <w:rPr>
          <w:b/>
          <w:lang w:eastAsia="ar-SA"/>
        </w:rPr>
        <w:t>(пример воспроизведения в цвете)</w:t>
      </w:r>
    </w:p>
    <w:p w:rsidR="00FC3D3B" w:rsidRPr="00FC3D3B" w:rsidRDefault="00FC3D3B" w:rsidP="00FC3D3B">
      <w:pPr>
        <w:suppressAutoHyphens/>
        <w:jc w:val="center"/>
        <w:rPr>
          <w:b/>
          <w:sz w:val="28"/>
          <w:szCs w:val="28"/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sz w:val="28"/>
          <w:szCs w:val="28"/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noProof/>
        </w:rPr>
        <w:drawing>
          <wp:inline distT="0" distB="0" distL="0" distR="0">
            <wp:extent cx="5038725" cy="3933825"/>
            <wp:effectExtent l="19050" t="0" r="9525" b="0"/>
            <wp:docPr id="21" name="Рисунок 21" descr="Герб цв 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ерб цв 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D3B" w:rsidRPr="00FC3D3B" w:rsidRDefault="00FC3D3B" w:rsidP="00FC3D3B">
      <w:pPr>
        <w:suppressAutoHyphens/>
        <w:jc w:val="center"/>
        <w:rPr>
          <w:b/>
          <w:sz w:val="28"/>
          <w:szCs w:val="28"/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sz w:val="28"/>
          <w:szCs w:val="28"/>
          <w:lang w:eastAsia="ar-SA"/>
        </w:rPr>
      </w:pPr>
    </w:p>
    <w:p w:rsidR="00FC3D3B" w:rsidRPr="00FC3D3B" w:rsidRDefault="00FC3D3B" w:rsidP="00FC3D3B">
      <w:pPr>
        <w:pageBreakBefore/>
        <w:suppressAutoHyphens/>
        <w:ind w:left="4248" w:firstLine="708"/>
        <w:rPr>
          <w:lang w:eastAsia="ar-SA"/>
        </w:rPr>
      </w:pPr>
      <w:r w:rsidRPr="00FC3D3B">
        <w:rPr>
          <w:lang w:eastAsia="ar-SA"/>
        </w:rPr>
        <w:lastRenderedPageBreak/>
        <w:t>ПРИЛОЖЕНИЕ 2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 xml:space="preserve">к Положению об официальных символах 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>(</w:t>
      </w:r>
      <w:proofErr w:type="gramStart"/>
      <w:r w:rsidRPr="00FC3D3B">
        <w:rPr>
          <w:lang w:eastAsia="ar-SA"/>
        </w:rPr>
        <w:t>гербе</w:t>
      </w:r>
      <w:proofErr w:type="gramEnd"/>
      <w:r w:rsidRPr="00FC3D3B">
        <w:rPr>
          <w:lang w:eastAsia="ar-SA"/>
        </w:rPr>
        <w:t xml:space="preserve"> и флаге) поселка Нарышкино 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>Урицкого района Орловской области</w:t>
      </w: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sz w:val="28"/>
          <w:szCs w:val="28"/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>Герб поселка Нарышкино Урицкого района Орловской области</w:t>
      </w: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>(пример контурного воспроизведения в чёрном и белом цветах)</w:t>
      </w: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038725" cy="3952875"/>
            <wp:effectExtent l="19050" t="0" r="9525" b="0"/>
            <wp:docPr id="22" name="Рисунок 22" descr="Герб чб 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ерб чб 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pageBreakBefore/>
        <w:suppressAutoHyphens/>
        <w:ind w:firstLine="4962"/>
        <w:rPr>
          <w:lang w:eastAsia="ar-SA"/>
        </w:rPr>
      </w:pPr>
      <w:r w:rsidRPr="00FC3D3B">
        <w:rPr>
          <w:lang w:eastAsia="ar-SA"/>
        </w:rPr>
        <w:lastRenderedPageBreak/>
        <w:t>ПРИЛОЖЕНИЕ 3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 xml:space="preserve">к Положению об официальных символах 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>(</w:t>
      </w:r>
      <w:proofErr w:type="gramStart"/>
      <w:r w:rsidRPr="00FC3D3B">
        <w:rPr>
          <w:lang w:eastAsia="ar-SA"/>
        </w:rPr>
        <w:t>гербе</w:t>
      </w:r>
      <w:proofErr w:type="gramEnd"/>
      <w:r w:rsidRPr="00FC3D3B">
        <w:rPr>
          <w:lang w:eastAsia="ar-SA"/>
        </w:rPr>
        <w:t xml:space="preserve"> и флаге) поселка Нарышкино 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>Урицкого района Орловской области</w:t>
      </w: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sz w:val="28"/>
          <w:szCs w:val="28"/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>Герб поселка Нарышкино Урицкого района Орловской области</w:t>
      </w: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>(пример контурного воспроизведения в чёрном и белом цветах с применением условной геральдической штриховки)</w:t>
      </w: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038725" cy="3952875"/>
            <wp:effectExtent l="19050" t="0" r="9525" b="0"/>
            <wp:docPr id="23" name="Рисунок 23" descr="Герб чб штрих 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ерб чб штрих 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pageBreakBefore/>
        <w:suppressAutoHyphens/>
        <w:ind w:left="4248" w:firstLine="708"/>
        <w:rPr>
          <w:lang w:eastAsia="ar-SA"/>
        </w:rPr>
      </w:pPr>
      <w:r w:rsidRPr="00FC3D3B">
        <w:rPr>
          <w:lang w:eastAsia="ar-SA"/>
        </w:rPr>
        <w:lastRenderedPageBreak/>
        <w:t>ПРИЛОЖЕНИЕ 4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 xml:space="preserve">к Положению об официальных символах 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>(</w:t>
      </w:r>
      <w:proofErr w:type="gramStart"/>
      <w:r w:rsidRPr="00FC3D3B">
        <w:rPr>
          <w:lang w:eastAsia="ar-SA"/>
        </w:rPr>
        <w:t>гербе</w:t>
      </w:r>
      <w:proofErr w:type="gramEnd"/>
      <w:r w:rsidRPr="00FC3D3B">
        <w:rPr>
          <w:lang w:eastAsia="ar-SA"/>
        </w:rPr>
        <w:t xml:space="preserve"> и флаге) поселка Нарышкино </w:t>
      </w:r>
    </w:p>
    <w:p w:rsidR="00FC3D3B" w:rsidRPr="00FC3D3B" w:rsidRDefault="00FC3D3B" w:rsidP="00FC3D3B">
      <w:pPr>
        <w:suppressAutoHyphens/>
        <w:ind w:left="3540" w:firstLine="1422"/>
        <w:rPr>
          <w:lang w:eastAsia="ar-SA"/>
        </w:rPr>
      </w:pPr>
      <w:r w:rsidRPr="00FC3D3B">
        <w:rPr>
          <w:lang w:eastAsia="ar-SA"/>
        </w:rPr>
        <w:t>Урицкого района Орловской области</w:t>
      </w:r>
    </w:p>
    <w:p w:rsidR="00FC3D3B" w:rsidRPr="00FC3D3B" w:rsidRDefault="00FC3D3B" w:rsidP="00FC3D3B">
      <w:pPr>
        <w:suppressAutoHyphens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lang w:val="ru-RU" w:eastAsia="ar-SA"/>
        </w:rPr>
      </w:pP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 xml:space="preserve">Флаг поселка Нарышкино Урицкого района Орловской области </w:t>
      </w:r>
    </w:p>
    <w:p w:rsidR="00FC3D3B" w:rsidRPr="00FC3D3B" w:rsidRDefault="00FC3D3B" w:rsidP="00FC3D3B">
      <w:pPr>
        <w:suppressAutoHyphens/>
        <w:jc w:val="center"/>
        <w:rPr>
          <w:b/>
          <w:lang w:eastAsia="ar-SA"/>
        </w:rPr>
      </w:pPr>
      <w:r w:rsidRPr="00FC3D3B">
        <w:rPr>
          <w:b/>
          <w:lang w:eastAsia="ar-SA"/>
        </w:rPr>
        <w:t>(цветное изображение)</w:t>
      </w:r>
    </w:p>
    <w:p w:rsidR="00FC3D3B" w:rsidRPr="00FC3D3B" w:rsidRDefault="00FC3D3B" w:rsidP="00FC3D3B">
      <w:pPr>
        <w:suppressAutoHyphens/>
        <w:ind w:left="-709" w:firstLine="709"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ind w:left="-709" w:firstLine="709"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ind w:left="-709" w:firstLine="709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3962400" cy="2647950"/>
            <wp:effectExtent l="19050" t="0" r="0" b="0"/>
            <wp:docPr id="24" name="Рисунок 24" descr="Флаг 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Флаг 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D3B" w:rsidRPr="00FC3D3B" w:rsidRDefault="00FC3D3B" w:rsidP="00FC3D3B">
      <w:pPr>
        <w:suppressAutoHyphens/>
        <w:ind w:left="-709" w:firstLine="709"/>
        <w:jc w:val="center"/>
        <w:rPr>
          <w:lang w:eastAsia="ar-SA"/>
        </w:rPr>
      </w:pPr>
    </w:p>
    <w:p w:rsidR="00FC3D3B" w:rsidRPr="00FC3D3B" w:rsidRDefault="00FC3D3B" w:rsidP="00FC3D3B">
      <w:pPr>
        <w:suppressAutoHyphens/>
        <w:ind w:left="-709" w:firstLine="709"/>
        <w:jc w:val="center"/>
        <w:rPr>
          <w:lang w:eastAsia="ar-SA"/>
        </w:rPr>
      </w:pPr>
    </w:p>
    <w:p w:rsidR="00FC3D3B" w:rsidRPr="00B349C4" w:rsidRDefault="00FC3D3B" w:rsidP="00B349C4">
      <w:pPr>
        <w:shd w:val="clear" w:color="auto" w:fill="FFFFFF"/>
        <w:tabs>
          <w:tab w:val="left" w:pos="3821"/>
        </w:tabs>
        <w:spacing w:line="317" w:lineRule="exact"/>
        <w:ind w:left="19"/>
      </w:pPr>
    </w:p>
    <w:sectPr w:rsidR="00FC3D3B" w:rsidRPr="00B349C4" w:rsidSect="000E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D7A" w:rsidRDefault="00D36D7A" w:rsidP="00FC3D3B">
      <w:r>
        <w:separator/>
      </w:r>
    </w:p>
  </w:endnote>
  <w:endnote w:type="continuationSeparator" w:id="0">
    <w:p w:rsidR="00D36D7A" w:rsidRDefault="00D36D7A" w:rsidP="00FC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Opu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D7A" w:rsidRDefault="00D36D7A" w:rsidP="00FC3D3B">
      <w:r>
        <w:separator/>
      </w:r>
    </w:p>
  </w:footnote>
  <w:footnote w:type="continuationSeparator" w:id="0">
    <w:p w:rsidR="00D36D7A" w:rsidRDefault="00D36D7A" w:rsidP="00FC3D3B">
      <w:r>
        <w:continuationSeparator/>
      </w:r>
    </w:p>
  </w:footnote>
  <w:footnote w:id="1">
    <w:p w:rsidR="00D36D7A" w:rsidRPr="00D361BD" w:rsidRDefault="00D36D7A" w:rsidP="00FC3D3B">
      <w:pPr>
        <w:pStyle w:val="a4"/>
        <w:rPr>
          <w:sz w:val="22"/>
          <w:szCs w:val="22"/>
        </w:rPr>
      </w:pPr>
      <w:r w:rsidRPr="00466393">
        <w:rPr>
          <w:rStyle w:val="a6"/>
          <w:sz w:val="22"/>
          <w:szCs w:val="22"/>
        </w:rPr>
        <w:footnoteRef/>
      </w:r>
      <w:r w:rsidRPr="00466393">
        <w:rPr>
          <w:sz w:val="22"/>
          <w:szCs w:val="22"/>
        </w:rPr>
        <w:t xml:space="preserve"> </w:t>
      </w:r>
      <w:r w:rsidRPr="00D361BD">
        <w:rPr>
          <w:sz w:val="22"/>
          <w:szCs w:val="22"/>
        </w:rPr>
        <w:t>Стороны в геральдическом описании герба традиционно определяются с точки зрения стоящего позади щита. Для зрителя стоящего лицом к гербу геральдическая правая сторона является левой, геральдическая левая сторона – правой.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376"/>
    <w:rsid w:val="00013C13"/>
    <w:rsid w:val="00042EC5"/>
    <w:rsid w:val="00091861"/>
    <w:rsid w:val="000E41A5"/>
    <w:rsid w:val="00107B92"/>
    <w:rsid w:val="001455B0"/>
    <w:rsid w:val="0014658D"/>
    <w:rsid w:val="00175565"/>
    <w:rsid w:val="001D77BB"/>
    <w:rsid w:val="00207376"/>
    <w:rsid w:val="003209F9"/>
    <w:rsid w:val="00330299"/>
    <w:rsid w:val="003658AF"/>
    <w:rsid w:val="003A0995"/>
    <w:rsid w:val="004224A1"/>
    <w:rsid w:val="00433798"/>
    <w:rsid w:val="00462C85"/>
    <w:rsid w:val="00494CC1"/>
    <w:rsid w:val="00525CC5"/>
    <w:rsid w:val="005A5603"/>
    <w:rsid w:val="005F57F3"/>
    <w:rsid w:val="00686BA0"/>
    <w:rsid w:val="006F11CC"/>
    <w:rsid w:val="007E50B4"/>
    <w:rsid w:val="009345E1"/>
    <w:rsid w:val="00947929"/>
    <w:rsid w:val="009524F5"/>
    <w:rsid w:val="009753DC"/>
    <w:rsid w:val="009C168B"/>
    <w:rsid w:val="00A13691"/>
    <w:rsid w:val="00B349C4"/>
    <w:rsid w:val="00BE520C"/>
    <w:rsid w:val="00BE7868"/>
    <w:rsid w:val="00BF7F66"/>
    <w:rsid w:val="00C5229B"/>
    <w:rsid w:val="00D225B2"/>
    <w:rsid w:val="00D36D7A"/>
    <w:rsid w:val="00E7103F"/>
    <w:rsid w:val="00E72621"/>
    <w:rsid w:val="00E83B0C"/>
    <w:rsid w:val="00EF6746"/>
    <w:rsid w:val="00F81D7D"/>
    <w:rsid w:val="00FA46BC"/>
    <w:rsid w:val="00FC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376"/>
    <w:rPr>
      <w:color w:val="0000FF"/>
      <w:u w:val="single"/>
    </w:rPr>
  </w:style>
  <w:style w:type="paragraph" w:styleId="a4">
    <w:name w:val="footnote text"/>
    <w:basedOn w:val="a"/>
    <w:link w:val="a5"/>
    <w:rsid w:val="00FC3D3B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rsid w:val="00FC3D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semiHidden/>
    <w:rsid w:val="00FC3D3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C3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nar.r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cp:lastPrinted>2025-08-27T08:29:00Z</cp:lastPrinted>
  <dcterms:created xsi:type="dcterms:W3CDTF">2025-08-27T08:12:00Z</dcterms:created>
  <dcterms:modified xsi:type="dcterms:W3CDTF">2025-08-27T08:41:00Z</dcterms:modified>
</cp:coreProperties>
</file>