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A7" w:rsidRPr="007450A7" w:rsidRDefault="007450A7" w:rsidP="007450A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</w:pPr>
      <w:r w:rsidRPr="007450A7"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t>Приказ Министерства цифрового развития, связи и массовых коммуникаций РФ от 31 мая 2022 г. № 447 "Об учреждении геральдического знака - эмблемы Министерства цифрового развития, связи и массовых комм</w:t>
      </w:r>
      <w:r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t xml:space="preserve">уникаций Российской Федерации" 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bookmarkStart w:id="0" w:name="0"/>
      <w:bookmarkEnd w:id="0"/>
      <w:proofErr w:type="gram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В соответствии с пунктом 1 постановления Правительства Российской Федерации от 24 марта 2011 г. N 210 "Об организации деятельности, связанной с учреждением геральдических знаков федеральных органов исполнительной власти, руководство деятельностью которых осуществляет Правительство Российской Федерации, и о внесении изменений в акты Правительства Российской Федерации" (Собрание законодательства Российской Федерации, 2011, N 14, ст. 1935) и пунктом 13 Положения о Министерстве цифрового</w:t>
      </w:r>
      <w:proofErr w:type="gram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развития, связи и массовых коммуникаций Российской Федерации, утвержденного постановлением Правительства Российской Федерации от 2 июня 2008 г. N 418 (Собрание законодательства Российской Федерации, 2008, N 23, ст. 2708; 2018, N 40, ст. 6142), приказываю: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1. Учредить согласованный с Геральдическим советом при Президенте Российской Федерации геральдический знак - эмблему Министерства цифрового развития, связи и массовых коммуникаций Российский Федерации.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2. Утвердить: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Положение о геральдическом знаке - эмблеме Министерства цифрового развития, связи и массовых коммуникаций Российской Федерации согласно приложению N 1 к настоящему приказу;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описание и рисунок геральдического знака - эмблемы Министерства цифрового развития, связи и массовых коммуникаций Российской Федерации согласно приложению N 2 к настоящему приказу.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3. </w:t>
      </w:r>
      <w:proofErr w:type="gram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Контроль за</w:t>
      </w:r>
      <w:proofErr w:type="gram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исполнением настоящего приказа возложить на заместителя министра Министерства цифрового развития, связи и массовых коммуникаций Российской Федерации, ответственного за соответствующее направление деятельности.</w:t>
      </w:r>
    </w:p>
    <w:tbl>
      <w:tblPr>
        <w:tblW w:w="26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606"/>
      </w:tblGrid>
      <w:tr w:rsidR="007450A7" w:rsidRPr="007450A7" w:rsidTr="007450A7">
        <w:tc>
          <w:tcPr>
            <w:tcW w:w="1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0A7" w:rsidRPr="007450A7" w:rsidRDefault="007450A7" w:rsidP="007450A7">
            <w:pPr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6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0A7" w:rsidRPr="007450A7" w:rsidRDefault="007450A7" w:rsidP="007450A7">
            <w:pPr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Times New Roman"/>
                <w:sz w:val="24"/>
                <w:szCs w:val="24"/>
                <w:lang w:eastAsia="ru-RU"/>
              </w:rPr>
              <w:t>М.И. </w:t>
            </w:r>
            <w:proofErr w:type="spellStart"/>
            <w:r w:rsidRPr="007450A7">
              <w:rPr>
                <w:rFonts w:eastAsia="Times New Roman" w:cs="Times New Roman"/>
                <w:sz w:val="24"/>
                <w:szCs w:val="24"/>
                <w:lang w:eastAsia="ru-RU"/>
              </w:rPr>
              <w:t>Шадаев</w:t>
            </w:r>
            <w:proofErr w:type="spellEnd"/>
          </w:p>
        </w:tc>
      </w:tr>
    </w:tbl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Зарегистрировано в Минюсте РФ 30 августа 2022 г.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Регистрационный № 69844</w:t>
      </w:r>
    </w:p>
    <w:p w:rsidR="007450A7" w:rsidRDefault="007450A7">
      <w:pPr>
        <w:rPr>
          <w:rFonts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/>
          <w:color w:val="212529"/>
          <w:sz w:val="24"/>
          <w:szCs w:val="24"/>
          <w:lang w:eastAsia="ru-RU"/>
        </w:rPr>
        <w:br w:type="page"/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lastRenderedPageBreak/>
        <w:t>ПРИЛОЖЕНИЕ N 1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к приказу Министерства цифрового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развития, связи и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массовых коммуникаций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Российской Федерации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от 31.05.2022 г. № 447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</w:pPr>
      <w:r w:rsidRPr="007450A7"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t>Положение</w:t>
      </w:r>
      <w:r w:rsidRPr="007450A7"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br/>
        <w:t>о геральдическом знаке - эмблеме Министерства цифрового развития, связи и массовых коммуникаций Российской Федерации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1. Геральдический знак - эмблема Министерства цифрового развития, связи и массовых коммуникаций Российской Федерации является официальным символом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России, указывающим на принадлежность к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2. Геральдический знак - эмблема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 (далее - эмблема) помещается в кабинетах Министра цифрового развития, связи и массовых коммуникаций Российской Федерации (далее - Министр) и его заместителей.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3. Эмблема может размещаться </w:t>
      </w:r>
      <w:proofErr w:type="gram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на</w:t>
      </w:r>
      <w:proofErr w:type="gram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: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угловых </w:t>
      </w:r>
      <w:proofErr w:type="gram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штампах</w:t>
      </w:r>
      <w:proofErr w:type="gram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или бланках с угловым штампом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 (за исключением случаев, предусматривающих использование Государственного герба Российской Федерации);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служебной документации, официальном сайте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 в информационно-телекоммуникационной сети "Интернет", ведомственных наградах, зданиях и сооружениях, транспортных средствах и ином имуществе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4. Изображение эмблемы допускается на печатной, информационной и сувенирной продукции, кино-, видео- и фотоматериалах, выпускаемых и издаваемых (изготавливаемых) по заказу </w:t>
      </w:r>
      <w:proofErr w:type="spellStart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Минцифры</w:t>
      </w:r>
      <w:proofErr w:type="spellEnd"/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 xml:space="preserve"> России.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5. Иные случаи использования эмблемы определяются Министром.</w:t>
      </w:r>
    </w:p>
    <w:p w:rsidR="007450A7" w:rsidRDefault="007450A7">
      <w:pPr>
        <w:rPr>
          <w:rFonts w:eastAsia="Times New Roman" w:cs="Segoe UI"/>
          <w:color w:val="212529"/>
          <w:sz w:val="24"/>
          <w:szCs w:val="24"/>
          <w:lang w:eastAsia="ru-RU"/>
        </w:rPr>
      </w:pPr>
      <w:r>
        <w:rPr>
          <w:rFonts w:eastAsia="Times New Roman" w:cs="Segoe UI"/>
          <w:color w:val="212529"/>
          <w:sz w:val="24"/>
          <w:szCs w:val="24"/>
          <w:lang w:eastAsia="ru-RU"/>
        </w:rPr>
        <w:br w:type="page"/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lastRenderedPageBreak/>
        <w:t>ПРИЛОЖЕНИЕ N 2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к приказу Министерства цифрового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развития, связи и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массовых коммуникаций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Российской Федерации</w:t>
      </w: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br/>
        <w:t>от 31.05.2022 г. № 447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</w:pPr>
      <w:r w:rsidRPr="007450A7"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t>Описание и рисунок</w:t>
      </w:r>
      <w:r w:rsidRPr="007450A7">
        <w:rPr>
          <w:rFonts w:eastAsia="Times New Roman" w:cs="Segoe UI"/>
          <w:b/>
          <w:color w:val="0070C0"/>
          <w:kern w:val="36"/>
          <w:sz w:val="32"/>
          <w:szCs w:val="32"/>
          <w:lang w:eastAsia="ru-RU"/>
        </w:rPr>
        <w:br/>
        <w:t>геральдического знака - эмблемы Министерства цифрового развития, связи и массовых коммуникаций Российской Федерации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Геральдический знак - эмблема Министерства цифрового развития, связи и массовых коммуникаций Российской Федерации (далее - эмблема) представляет собой изображение двуглавого орла серебряного цвета, увенчанного тремя коронами, соединенными между собой лентой. В лапах орла находятся скипетр и держава. На груди орла помещен щит синего цвета с изображениями стрел серебряного цвета, расположенных в форме восьмиугольника, и два скрещенных серебряных почтовых рожка.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r w:rsidRPr="007450A7">
        <w:rPr>
          <w:rFonts w:eastAsia="Times New Roman" w:cs="Segoe UI"/>
          <w:color w:val="212529"/>
          <w:sz w:val="24"/>
          <w:szCs w:val="24"/>
          <w:lang w:eastAsia="ru-RU"/>
        </w:rPr>
        <w:t>Эмблема может выполняться в многоцветном и одноцветном вариантах. В многоцветных изображениях допускается замена серебряного цвета белым.</w:t>
      </w:r>
    </w:p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outlineLvl w:val="2"/>
        <w:rPr>
          <w:rFonts w:eastAsia="Times New Roman" w:cs="Segoe UI"/>
          <w:color w:val="212529"/>
          <w:sz w:val="27"/>
          <w:szCs w:val="27"/>
          <w:lang w:eastAsia="ru-RU"/>
        </w:rPr>
      </w:pPr>
      <w:r w:rsidRPr="007450A7">
        <w:rPr>
          <w:rFonts w:eastAsia="Times New Roman" w:cs="Segoe UI"/>
          <w:color w:val="212529"/>
          <w:sz w:val="27"/>
          <w:szCs w:val="27"/>
          <w:lang w:eastAsia="ru-RU"/>
        </w:rPr>
        <w:t>Рисунок</w:t>
      </w:r>
      <w:r w:rsidRPr="007450A7">
        <w:rPr>
          <w:rFonts w:eastAsia="Times New Roman" w:cs="Segoe UI"/>
          <w:color w:val="212529"/>
          <w:sz w:val="27"/>
          <w:szCs w:val="27"/>
          <w:lang w:eastAsia="ru-RU"/>
        </w:rPr>
        <w:br/>
        <w:t>геральдического знака - эмблемы Министерства цифрового развития, связи и массовых коммуникаций Российской Федерации</w:t>
      </w:r>
    </w:p>
    <w:p w:rsid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50A7" w:rsidTr="007450A7">
        <w:tc>
          <w:tcPr>
            <w:tcW w:w="4785" w:type="dxa"/>
          </w:tcPr>
          <w:p w:rsidR="007450A7" w:rsidRDefault="007450A7" w:rsidP="007450A7">
            <w:pPr>
              <w:shd w:val="clear" w:color="auto" w:fill="FFFFFF"/>
              <w:spacing w:after="100" w:afterAutospacing="1"/>
              <w:ind w:firstLine="284"/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  <w:t>Многоцветный вариант</w:t>
            </w:r>
          </w:p>
        </w:tc>
        <w:tc>
          <w:tcPr>
            <w:tcW w:w="4786" w:type="dxa"/>
          </w:tcPr>
          <w:p w:rsidR="007450A7" w:rsidRDefault="007450A7" w:rsidP="007450A7">
            <w:pPr>
              <w:spacing w:after="100" w:afterAutospacing="1"/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  <w:t>Одноцветный вариант</w:t>
            </w:r>
          </w:p>
        </w:tc>
      </w:tr>
      <w:tr w:rsidR="007450A7" w:rsidTr="007450A7">
        <w:tc>
          <w:tcPr>
            <w:tcW w:w="4785" w:type="dxa"/>
          </w:tcPr>
          <w:p w:rsidR="007450A7" w:rsidRDefault="007450A7" w:rsidP="007450A7">
            <w:pPr>
              <w:spacing w:after="100" w:afterAutospacing="1"/>
              <w:jc w:val="center"/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Segoe UI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7EF1DAD0" wp14:editId="1F64500E">
                  <wp:extent cx="2484407" cy="2525074"/>
                  <wp:effectExtent l="0" t="0" r="0" b="8890"/>
                  <wp:docPr id="2" name="Рисунок 2" descr="https://www.garant.ru/files/8/0/1563908/pict86-405115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rant.ru/files/8/0/1563908/pict86-4051154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473" cy="252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450A7" w:rsidRDefault="007450A7" w:rsidP="007450A7">
            <w:pPr>
              <w:spacing w:after="100" w:afterAutospacing="1"/>
              <w:jc w:val="center"/>
              <w:rPr>
                <w:rFonts w:eastAsia="Times New Roman" w:cs="Segoe UI"/>
                <w:color w:val="212529"/>
                <w:sz w:val="24"/>
                <w:szCs w:val="24"/>
                <w:lang w:eastAsia="ru-RU"/>
              </w:rPr>
            </w:pPr>
            <w:r w:rsidRPr="007450A7">
              <w:rPr>
                <w:rFonts w:eastAsia="Times New Roman" w:cs="Segoe UI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031F270A" wp14:editId="5D2961DA">
                  <wp:extent cx="2313854" cy="2527539"/>
                  <wp:effectExtent l="0" t="0" r="0" b="6350"/>
                  <wp:docPr id="1" name="Рисунок 1" descr="https://www.garant.ru/files/8/0/1563908/pict87-405115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arant.ru/files/8/0/1563908/pict87-4051154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344" cy="253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0A7" w:rsidRPr="007450A7" w:rsidRDefault="007450A7" w:rsidP="007450A7">
      <w:pPr>
        <w:shd w:val="clear" w:color="auto" w:fill="FFFFFF"/>
        <w:spacing w:after="100" w:afterAutospacing="1" w:line="240" w:lineRule="auto"/>
        <w:ind w:firstLine="284"/>
        <w:rPr>
          <w:rFonts w:eastAsia="Times New Roman" w:cs="Segoe UI"/>
          <w:color w:val="212529"/>
          <w:sz w:val="24"/>
          <w:szCs w:val="24"/>
          <w:lang w:eastAsia="ru-RU"/>
        </w:rPr>
      </w:pPr>
    </w:p>
    <w:sectPr w:rsidR="007450A7" w:rsidRPr="0074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A7"/>
    <w:rsid w:val="003D54E7"/>
    <w:rsid w:val="007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5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0A7"/>
    <w:rPr>
      <w:color w:val="0000FF"/>
      <w:u w:val="single"/>
    </w:rPr>
  </w:style>
  <w:style w:type="paragraph" w:customStyle="1" w:styleId="toleft">
    <w:name w:val="toleft"/>
    <w:basedOn w:val="a"/>
    <w:rsid w:val="0074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4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5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0A7"/>
    <w:rPr>
      <w:color w:val="0000FF"/>
      <w:u w:val="single"/>
    </w:rPr>
  </w:style>
  <w:style w:type="paragraph" w:customStyle="1" w:styleId="toleft">
    <w:name w:val="toleft"/>
    <w:basedOn w:val="a"/>
    <w:rsid w:val="0074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4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2026-01-28T14:30:00Z</dcterms:created>
  <dcterms:modified xsi:type="dcterms:W3CDTF">2026-01-28T14:36:00Z</dcterms:modified>
</cp:coreProperties>
</file>