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71" w:rsidRDefault="00985A71" w:rsidP="00985A71">
      <w:pPr>
        <w:shd w:val="clear" w:color="auto" w:fill="FFFFFF"/>
        <w:spacing w:after="0" w:line="240" w:lineRule="auto"/>
        <w:jc w:val="center"/>
        <w:outlineLvl w:val="1"/>
        <w:rPr>
          <w:rFonts w:asciiTheme="majorHAnsi" w:eastAsia="Times New Roman" w:hAnsiTheme="majorHAnsi" w:cs="Helvetica"/>
          <w:b/>
          <w:color w:val="4F81BD" w:themeColor="accent1"/>
          <w:sz w:val="28"/>
          <w:szCs w:val="28"/>
          <w:lang w:val="en-US" w:eastAsia="ru-RU"/>
        </w:rPr>
      </w:pPr>
      <w:r w:rsidRPr="00985A71">
        <w:rPr>
          <w:rFonts w:asciiTheme="majorHAnsi" w:eastAsia="Times New Roman" w:hAnsiTheme="majorHAnsi" w:cs="Helvetica"/>
          <w:b/>
          <w:color w:val="4F81BD" w:themeColor="accent1"/>
          <w:sz w:val="28"/>
          <w:szCs w:val="28"/>
          <w:lang w:eastAsia="ru-RU"/>
        </w:rPr>
        <w:t>Решение Думы Кировского муниципального района</w:t>
      </w:r>
    </w:p>
    <w:p w:rsidR="00985A71" w:rsidRDefault="00985A71" w:rsidP="00985A71">
      <w:pPr>
        <w:shd w:val="clear" w:color="auto" w:fill="FFFFFF"/>
        <w:spacing w:after="0" w:line="240" w:lineRule="auto"/>
        <w:jc w:val="center"/>
        <w:outlineLvl w:val="1"/>
        <w:rPr>
          <w:rFonts w:asciiTheme="majorHAnsi" w:eastAsia="Times New Roman" w:hAnsiTheme="majorHAnsi" w:cs="Helvetica"/>
          <w:b/>
          <w:color w:val="4F81BD" w:themeColor="accent1"/>
          <w:sz w:val="28"/>
          <w:szCs w:val="28"/>
          <w:lang w:val="en-US" w:eastAsia="ru-RU"/>
        </w:rPr>
      </w:pPr>
      <w:r w:rsidRPr="00985A71">
        <w:rPr>
          <w:rFonts w:asciiTheme="majorHAnsi" w:eastAsia="Times New Roman" w:hAnsiTheme="majorHAnsi" w:cs="Helvetica"/>
          <w:b/>
          <w:color w:val="4F81BD" w:themeColor="accent1"/>
          <w:sz w:val="28"/>
          <w:szCs w:val="28"/>
          <w:lang w:eastAsia="ru-RU"/>
        </w:rPr>
        <w:t xml:space="preserve">от 14 ноября 2005 года, № 164 </w:t>
      </w:r>
    </w:p>
    <w:p w:rsidR="00985A71" w:rsidRPr="00985A71" w:rsidRDefault="00985A71" w:rsidP="00985A71">
      <w:pPr>
        <w:shd w:val="clear" w:color="auto" w:fill="FFFFFF"/>
        <w:spacing w:after="0" w:line="240" w:lineRule="auto"/>
        <w:jc w:val="center"/>
        <w:outlineLvl w:val="1"/>
        <w:rPr>
          <w:rFonts w:asciiTheme="majorHAnsi" w:eastAsia="Times New Roman" w:hAnsiTheme="majorHAnsi" w:cs="Helvetica"/>
          <w:b/>
          <w:color w:val="4F81BD" w:themeColor="accent1"/>
          <w:sz w:val="28"/>
          <w:szCs w:val="28"/>
          <w:lang w:eastAsia="ru-RU"/>
        </w:rPr>
      </w:pPr>
      <w:r w:rsidRPr="00985A71">
        <w:rPr>
          <w:rFonts w:asciiTheme="majorHAnsi" w:eastAsia="Times New Roman" w:hAnsiTheme="majorHAnsi" w:cs="Helvetica"/>
          <w:b/>
          <w:color w:val="4F81BD" w:themeColor="accent1"/>
          <w:sz w:val="28"/>
          <w:szCs w:val="28"/>
          <w:lang w:eastAsia="ru-RU"/>
        </w:rPr>
        <w:t>"О Положении «О гербе Кировского муниципального района»</w:t>
      </w:r>
      <w:r w:rsidRPr="00985A71">
        <w:rPr>
          <w:rFonts w:asciiTheme="majorHAnsi" w:eastAsia="Times New Roman" w:hAnsiTheme="majorHAnsi" w:cs="Helvetica"/>
          <w:b/>
          <w:color w:val="4F81BD" w:themeColor="accent1"/>
          <w:sz w:val="28"/>
          <w:szCs w:val="28"/>
          <w:lang w:eastAsia="ru-RU"/>
        </w:rPr>
        <w:t>. </w:t>
      </w:r>
      <w:bookmarkStart w:id="0" w:name="_GoBack"/>
      <w:bookmarkEnd w:id="0"/>
    </w:p>
    <w:p w:rsidR="000A6F69" w:rsidRPr="000A6F69" w:rsidRDefault="00985A71" w:rsidP="00985A71">
      <w:pPr>
        <w:shd w:val="clear" w:color="auto" w:fill="FFFFFF"/>
        <w:spacing w:after="0" w:line="240" w:lineRule="auto"/>
        <w:jc w:val="center"/>
        <w:outlineLvl w:val="0"/>
        <w:rPr>
          <w:rFonts w:asciiTheme="majorHAnsi" w:eastAsia="Times New Roman" w:hAnsiTheme="majorHAnsi" w:cs="Helvetica"/>
          <w:kern w:val="36"/>
          <w:sz w:val="24"/>
          <w:szCs w:val="24"/>
          <w:lang w:val="en-US" w:eastAsia="ru-RU"/>
        </w:rPr>
      </w:pPr>
      <w:r>
        <w:rPr>
          <w:rFonts w:asciiTheme="majorHAnsi" w:eastAsia="Times New Roman" w:hAnsiTheme="majorHAnsi" w:cs="Helvetica"/>
          <w:kern w:val="36"/>
          <w:sz w:val="24"/>
          <w:szCs w:val="24"/>
          <w:lang w:val="en-US" w:eastAsia="ru-RU"/>
        </w:rPr>
        <w:t>****</w:t>
      </w:r>
    </w:p>
    <w:p w:rsidR="000A6F69" w:rsidRPr="000A6F69" w:rsidRDefault="000A6F69" w:rsidP="000A6F69">
      <w:pPr>
        <w:shd w:val="clear" w:color="auto" w:fill="FFFFFF"/>
        <w:spacing w:before="375" w:after="225" w:line="450" w:lineRule="atLeast"/>
        <w:jc w:val="center"/>
        <w:outlineLvl w:val="1"/>
        <w:rPr>
          <w:rFonts w:asciiTheme="majorHAnsi" w:eastAsia="Times New Roman" w:hAnsiTheme="majorHAnsi" w:cs="Helvetica"/>
          <w:b/>
          <w:color w:val="4F81BD" w:themeColor="accent1"/>
          <w:sz w:val="28"/>
          <w:szCs w:val="28"/>
          <w:lang w:eastAsia="ru-RU"/>
        </w:rPr>
      </w:pPr>
      <w:r w:rsidRPr="000A6F69">
        <w:rPr>
          <w:rFonts w:asciiTheme="majorHAnsi" w:eastAsia="Times New Roman" w:hAnsiTheme="majorHAnsi" w:cs="Helvetica"/>
          <w:b/>
          <w:color w:val="4F81BD" w:themeColor="accent1"/>
          <w:sz w:val="28"/>
          <w:szCs w:val="28"/>
          <w:lang w:eastAsia="ru-RU"/>
        </w:rPr>
        <w:t>Положение «О гербе Кировского муниципального района»</w:t>
      </w:r>
    </w:p>
    <w:p w:rsidR="000A6F69" w:rsidRDefault="000A6F69" w:rsidP="000A6F69">
      <w:pPr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</w:pP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proofErr w:type="gramStart"/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1.ОБЩИЕ ПОЛОЖЕНИЯ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1.1.Настоящее положение разработано на основании Закона Российской Федерации "Об общих принципах организации местного самоуправления в Российской Федерации", Закона Приморского края "О местном самоуправление в Приморском крае", Устава Кировского муниципального района.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1.2.Герб Кировского муниципального района является символом, выражающим самостоятельно традиции района и указывающим на принадлежность его, как муниципального района, к Приморскому краю.</w:t>
      </w:r>
      <w:proofErr w:type="gramEnd"/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Герб является воплощением истории, культуры района, отражает его природно-климатические особенности, символизирует мощь и неприкосновенность рубежей России.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1.3.Настоящее Положение является основополагающим всех вопросов, касающихся Кировского муниципального района.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Эталон герба Кировского муниципального района находится на хранении в Думе Кировского муниципального района и доступен для ознакомления всем заинтересованным лицам и учреждениям.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</w:p>
    <w:p w:rsidR="000A6F69" w:rsidRDefault="000A6F69" w:rsidP="000A6F69">
      <w:pPr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</w:pP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2.ОПИСАНИЕ ГЕРБА КИРОВСКОГО МУНИЦИПАЛЬНОГО РАЙОНА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2.1.Геральдическое описание герба Кировского муниципального района</w:t>
      </w:r>
      <w:proofErr w:type="gramStart"/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 xml:space="preserve"> золотом поле правая волнистая лазоревая перевязь, сопровожденная вверху червленым цветком лотоса, внизу - лазоревым источником с четырьмя струями и тремя каплями.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2.2.Толкование символики герба Кировского муниципального района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Золотое поле герба символизирует цвет солнца, хлеба, олицетворяющий тепло и процветание.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В верхнем левом углу изображен лотос, цветок, занесенный в "Красную книгу". В районе множество мест, где он произрастает. Изображение лотоса символизирует уникальную природу Кировского района, которую нужно оберегать, красоту и величие природных богатств района.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В нижнем правом углу изображен источник минеральной воды "нарзан" - главное достояние Кировского района. Источник символизирует возрождение, чистоту.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</w:p>
    <w:p w:rsidR="000A6F69" w:rsidRDefault="000A6F69" w:rsidP="000A6F69">
      <w:pPr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</w:pPr>
      <w:proofErr w:type="gramStart"/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3.ПОРЯДОК ПРИМЕНЕНИЯ ГЕРБА КИРОВСКОГО МУНИЦИПАЛЬНОГО РАЙОНА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3.1.Изображение герба Кировского муниципального района помещается обязательно: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lastRenderedPageBreak/>
        <w:t>- на бланках документов и печатях органов местного самоуправления;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- на зданиях органов местного самоуправления Кировского муниципального района.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3.2.Применение герба Кировского муниципального района возможно: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- на административных зданиях, в которых размещены структурные подразделения органов местного самоуправления;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- на зданиях автовокзала, автомобильных магистралях;</w:t>
      </w:r>
      <w:proofErr w:type="gramEnd"/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- в залах, где проводятся мероприятия районного, краевого и регионального масштабов;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- на удостоверениях, дипломах, значках депутатов, почетных грамотах, приглашениях;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на транспортных средствах администрации и отдела внутренних дел.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3.3.Герб Кировского муниципального района может помещаться по решению Думы Кировского муниципального района и распоряжению администрации при изготовлении сувениров, памятных марок, вымпелов, значков, во всех видах наглядной агитации и некоторых видах продукции в коммерческих целях и других случаях.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3.4.Выполнение герба разрешается в цветном, черно-белом изображениях, а также из разнообразных материалов в</w:t>
      </w:r>
      <w:proofErr w:type="gramEnd"/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рельефах, в монументально-декоративной пластике при условии, что вид материальной техники не искажает знаково-символическое содержание герба.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3.5.При одновременном изображении герба Российской Федерации, Приморского края и Кировского муниципального района государственный герб (герб Приморского края) располагается с левой стороны, а герб Кировского муниципального района - с правой.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3.6.Использование изображения герба Кировского муниципального района осуществляется при наличии согласования и утверждения главным архитектором района</w:t>
      </w:r>
      <w:proofErr w:type="gramEnd"/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3.7.Ответственность за надругательство над гербом, самовольное использование, искажение изображения (нарушение пропорций, композиции, цветного решения и других элементов) несут непосредственные виновники в установленном законом порядке.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</w:p>
    <w:p w:rsidR="00377B64" w:rsidRPr="000A6F69" w:rsidRDefault="000A6F69" w:rsidP="000A6F69">
      <w:pPr>
        <w:rPr>
          <w:rFonts w:asciiTheme="majorHAnsi" w:hAnsiTheme="majorHAnsi"/>
          <w:sz w:val="24"/>
          <w:szCs w:val="24"/>
        </w:rPr>
      </w:pP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4.ЗАКЛЮЧИТЕЛЬНЫЕ ПОЛОЖЕНИЯ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4.1.Изменения и дополнения в настоящее Положение вносятся Думой Кировского муниципального района в соответствии с ее Регламентом.</w:t>
      </w:r>
      <w:r w:rsidRPr="000A6F69">
        <w:rPr>
          <w:rFonts w:asciiTheme="majorHAnsi" w:eastAsia="Times New Roman" w:hAnsiTheme="majorHAnsi" w:cs="Helvetica"/>
          <w:sz w:val="24"/>
          <w:szCs w:val="24"/>
          <w:lang w:eastAsia="ru-RU"/>
        </w:rPr>
        <w:br/>
      </w:r>
      <w:r w:rsidRPr="000A6F69">
        <w:rPr>
          <w:rFonts w:asciiTheme="majorHAnsi" w:eastAsia="Times New Roman" w:hAnsiTheme="majorHAnsi" w:cs="Helvetica"/>
          <w:sz w:val="24"/>
          <w:szCs w:val="24"/>
          <w:shd w:val="clear" w:color="auto" w:fill="FFFFFF"/>
          <w:lang w:eastAsia="ru-RU"/>
        </w:rPr>
        <w:t>4.2.Настоящее Положение вступает в силу с момента его опубликования в газете "Сельская новь".</w:t>
      </w:r>
    </w:p>
    <w:sectPr w:rsidR="00377B64" w:rsidRPr="000A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F69"/>
    <w:rsid w:val="000A6F69"/>
    <w:rsid w:val="00377B64"/>
    <w:rsid w:val="0098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6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6F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F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F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85A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6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6F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F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F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85A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2026-07-06T16:33:00Z</dcterms:created>
  <dcterms:modified xsi:type="dcterms:W3CDTF">2026-07-06T16:39:00Z</dcterms:modified>
</cp:coreProperties>
</file>