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01" w:rsidRDefault="00F03101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СОВЕТ ДЕПУТАТОВ</w:t>
      </w:r>
    </w:p>
    <w:p w:rsidR="00F03101" w:rsidRDefault="00F03101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НЕРДВИНСКОГО СЕЛЬСКОГО ПОСЕЛЕНИЯ</w:t>
      </w:r>
    </w:p>
    <w:p w:rsidR="00F03101" w:rsidRDefault="00F03101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РЕШЕНИЕ</w:t>
      </w:r>
    </w:p>
    <w:p w:rsidR="00F03101" w:rsidRDefault="00F03101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(принято на тридцать первом заседании)</w:t>
      </w:r>
    </w:p>
    <w:p w:rsidR="00F03101" w:rsidRDefault="00F03101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14.07.2011 г. № 4/31</w:t>
      </w:r>
    </w:p>
    <w:p w:rsidR="00F03101" w:rsidRDefault="00F03101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Об утверждении Положений о Гербе и Флаге Нердвинского сельского поселения</w:t>
      </w:r>
    </w:p>
    <w:p w:rsidR="00F03101" w:rsidRDefault="00F03101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в составе Пермского края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06.10.2003 № 131-ФЗ «Об общих принципах организации местного самоуправления в Российской Федерации» и ст. 7 Устава Нердвинского сельского поселения,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РЕШАЕТ: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Положение о Гербе Нердвинского сельского поселения согласно Приложения 1.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2.Утвердить Положение о Флаге Нердвинского сельского поселения согласно Приложения 2.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3.Поручить главе администрации Нердвинского сельского поселения зарегистрировать официальные символы поселения - Герб и Флаг в порядке, установленном федеральным законодательством.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4.Обнародовать данное решение в местах, определенных Уставом Нердвинского сельского поселения.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Решение вступает в силу с момента его подписания.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Нердвинского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Ипанова Е.В.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101" w:rsidRDefault="00F0310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i/>
          <w:iCs/>
          <w:sz w:val="24"/>
          <w:szCs w:val="24"/>
        </w:rPr>
        <w:t>Приложение 1</w:t>
      </w:r>
    </w:p>
    <w:p w:rsidR="00F03101" w:rsidRDefault="00F0310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 решению Совета депутатов </w:t>
      </w:r>
    </w:p>
    <w:p w:rsidR="00F03101" w:rsidRDefault="00F0310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Нердвинского сельского поселения</w:t>
      </w:r>
    </w:p>
    <w:p w:rsidR="00F03101" w:rsidRDefault="00F0310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14.07.2011 № 8/31</w:t>
      </w:r>
    </w:p>
    <w:p w:rsidR="00F03101" w:rsidRDefault="00F0310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101" w:rsidRDefault="00F03101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ПОЛОЖЕНИЕ О ГЕРБЕ</w:t>
      </w:r>
    </w:p>
    <w:p w:rsidR="00F03101" w:rsidRDefault="00F03101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МУНИЦИПАЛЬНОГО ОБРАЗОВАНИЯ</w:t>
      </w:r>
    </w:p>
    <w:p w:rsidR="00F03101" w:rsidRDefault="00F03101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НЕРДВИНСКОЕ СЕЛЬСКОЕ ПОСЕЛЕНИЕ</w:t>
      </w:r>
    </w:p>
    <w:p w:rsidR="00F03101" w:rsidRDefault="00F03101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В СОСТАВЕ ПЕРМСКОГО КРАЯ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положением устанавливается герб муниципального образования Нердвинское сельское поселение в составе Пермского края, его описание и порядок официального использования.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Герб муниципального образования Нердвинское сельское поселение в составе Пермского края (далее – Герб) является официальным символом Нердвинского сельского поселения.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Положение о Гербе и рисунки Герба в многоцветном и одноцветном вариантах хранятся в администрации поселения и доступны для ознакомления всем заинтересованным лицам.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Герб подлежит внесению в Государственный геральдический регистр Российской Федерации.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Герба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Геральдическое описание Герба: «В пересеченном лазурью и зеленью поле золотая звезда из ивовых листьев о восьми лучах, из которых косвенные - меньше».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Толкование Герба: Гласный герб. «Нердва» - в переводе с коми-пермяцкого – «ивовая вода». Основная фигура герба – составленная из золотых ивовых листьев восьмиконечная звезда - символ плодородия, роста и обновления, символизирует сельскохозяйственную направленность развития территории. Лазурь - символ истины, чести и добродетели, чистого неба и водных просторов. Зеленый цвет в гербе – символ обновления, развития, жизни. Золото в геральдике – символ богатства, достатка, воли, постоянства. 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Порядок воспроизведения Герба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Воспроизведение Герба, независимо от его размеров, техники исполнения и назначения, должно соответствовать геральдическому описанию, приведенному в п. 2.1. статьи 2 настоящего Положения. Воспроизведение Герба допускается в цветном и одноцветном вариантах.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Воспроизведение герба, независимо от назначения и случая использования, допускается с дополнительными элементами - вольной частью и короной или без дополнительных элементов, в виде одного щита. Изображения герба как в виде одного щита, так и с дополнительными элементами, являются равнозначными, равноценными и равно приемлемыми во всех случаях официального использования.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Ответственность за искажение рисунка герба, или изменение композиции или цветов, выходящее за пределы геральдически допустимого, несет исполнитель допущенных искажений или изменений.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официального использования Герба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Герб муниципального образования помещается: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зданиях органов местного самоуправления;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залах заседаний органов местного самоуправления;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рабочих кабинетах главы муниципального образования, выборных и назначаемых должностных лиц местного самоуправления.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Герб помещается на бланках: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правовых актов органов местного самоуправления и должностных лиц местного самоуправления;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представительного органа самоуправления;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главы муниципального образования, исполнительного органа местного самоуправления;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иных выборных и назначаемых должностных лиц местного самоуправления.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Герб воспроизводится на удостоверениях лиц, осуществляющих службу на должностях в органах местного самоуправления, муниципальных служащих, депутатов представительного органа местного самоуправления; членов, работников и сотрудников органов местного самоуправления.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Герб помещается: 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печатях органов местного самоуправления; 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официальных изданиях органов местного самоуправления.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Герб может помещаться на: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наградах и памятных знаках муниципального образования;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должностных знаках главы муниципального образования, председателя представительного органа местного самоуправления, депутатов представительного органа местного самоуправления, муниципальных служащих и работников органов местного самоуправления;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указателях при въезде на территорию муниципального образования;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объектах движимого и недвижимого имущества, транспортных средствах, находящихся в муниципальной собственности;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бланках и печатях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образование;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залах заседаний руководящих органов и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образование; 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принадлежащих органам, организациям, учреждениям и предприятиям, находящимся в муниципальной собственности, муниципальном управлении или муниципальном подчинении, а также органам, организациям, учреждениям и предприятиям, учредителем (ведущим соучредителем) которых является муниципальное образование объектах движимого и недвижимого имущества, транспортных средствах. 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Допускается размещение Герба на: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грамотах, приглашениях, визитных карточках главы муниципального образования, должностных лиц органов местного самоуправления, депутатов представительного органа местного самоуправления.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Допускается использование Герба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 проводимых в Нердвинском сельском поселении или непосредственно связанных с Нердвинким сельским поселением по согласованию с главой муниципального образования. 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При одновременном размещении ГЕРБА и Государственного герба Российской Федерации, ГЕРБ располагается справа от Государственного герба Российской Федерации (с точки зрения стоящего лицом к гербам).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одновременном размещении Герба и герба Пермского края, Герб располагается справа от герба Пермского края (с точки зрения стоящего лицом к гербам).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одновременном размещении ГЕРБА, Государственного герба Российской Федерации и герба Пермского края, Государственный герб Российской Федерации располагается в центре, герб Пермского края – слева от центра, а Герб – справа от центра (с точки зрения стоящего лицом к гербам).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одновременном размещении Герба с другими гербами размер Герба не может превышать размеры Государственного герба Российской Федерации (или иного государственного герба), герба Пермского края (или герба иного субъекта Российской Федерации). 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одновременном размещении Герба с другими гербами Герб не может размещаться выше Государственного герба Российской Федерации (или иного государственного герба), герба Пермского края (или герба иного субъекта Российской Федерации).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одновременном размещении ГЕРБА с любым государственным гербом, гербом субъекта Российской Федерации или иностранного региона, гербом иного муниципального образования, в тех случаях, когда размещаемые рядом с ГЕРБОМ гербы не имеют дополнительных элементов, ГЕРБ используется без дополнительных элементов.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Порядок изготовления, использования, хранения и уничтожения бланков, печатей и иных носителей изображения Герба, в случае необходимости его установления, устанавливается органами местного самоуправления.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Иные случаи использования Герба устанавливаются Главой муниципального образования.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    Ответственность за нарушение настоящего Положения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Использование Герба с нарушением настоящего Положения, а также надругательство над гербом влечет за собой ответственность в соответствии с законодательством Российской Федерации.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        Заключительные положения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6.1. Внесение в состав (рисунок) Герба каких-либо внешних украшений, а также элементов официальных символов Пермского края допустимо лишь в соответствии с законодательством Российской Федерации и Пермского края. Эти изменения должны сопровождаться пересмотром статьи 2 настоящего Положения для отражения внесенных элементов в описании.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Все права на Герб принадлежит органам местного самоуправления Нердвинского сельского поселения.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Контроль исполнения требований настоящего Положения возлагается на администрацию муниципального образования.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Настоящее Положение вступает в силу со дня его официального опубликования.</w:t>
      </w:r>
    </w:p>
    <w:p w:rsidR="00F03101" w:rsidRDefault="00F0310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2</w:t>
      </w:r>
    </w:p>
    <w:p w:rsidR="00F03101" w:rsidRDefault="00F0310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 решению Совета депутатов </w:t>
      </w:r>
    </w:p>
    <w:p w:rsidR="00F03101" w:rsidRDefault="00F0310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Нердвинского сельскогопоселения</w:t>
      </w:r>
    </w:p>
    <w:p w:rsidR="00F03101" w:rsidRDefault="00F0310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14.07.2011г. № 8/31</w:t>
      </w:r>
    </w:p>
    <w:p w:rsidR="00F03101" w:rsidRDefault="00F0310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101" w:rsidRDefault="00F03101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ПОЛОЖЕНИЕ</w:t>
      </w:r>
    </w:p>
    <w:p w:rsidR="00F03101" w:rsidRDefault="00F03101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О ФЛАГЕ НЕРДВИНСКОГО СЕЛЬСКОГО ПОСЕЛЕНИЯ</w:t>
      </w:r>
    </w:p>
    <w:p w:rsidR="00F03101" w:rsidRDefault="00F03101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В СОСТАВЕ ПЕРМСКОГО КРАЯ</w:t>
      </w:r>
    </w:p>
    <w:p w:rsidR="00F03101" w:rsidRDefault="00F03101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</w:p>
    <w:p w:rsidR="00F03101" w:rsidRDefault="00F0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Положением устанавливается флаг Нердвинского сельского поселения в составе Пермского края, его описание и порядок официального использования.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Флаг Нердвинского сельского поселения (далее - Флаг) является официальным символом Нердвинского сельского поселения.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Положение о Флаге и рисунок Флага хранятся в администрации Нердвинского сельского поселения и доступны для ознакомления всем заинтересованным лицам.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Флаг подлежит внесению в Государственный геральдический регистр Российской Федерации.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Жители Нердвинского сельского поселения, а также иные лица, находящиеся на территории Нердвинского сельского поселения, обязаны уважать Флаг.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Флага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Описание Флага: «Прямоугольное полотнище с отношением ширины к длине 2:3, разделенное по горизонтали на две равные части – голубую и зеленую и несущее в центре изображение золотой восьмиконечной звезды из герба поселения».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воспроизведения Флага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Воспроизведение Флага, независимо от его размеров, техники исполнения и назначения, должно точно соответствовать описанию, приведенному в пункте 2.1 статьи 2 настоящего Положения, и рисунку, приведенному в приложении к настоящему Положению.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Ответственность за искажение Флага, изменение композиции или цветов, выходящее за пределы геральдически допустимого, несет исполнитель допущенных искажений или изменений.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официального использования Флага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Флаг поднят постоянно: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зданиях органов местного самоуправления.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Флаг установлен постоянно: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залах заседаний органов местного самоуправления;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рабочих кабинетах главы Нердвинского сельского поселения, других выборных и назначаемых должностных лиц местного самоуправления.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Флаг может: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быть поднят постоянно или подниматься на зданиях и территориях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на зданиях и территориях органов, организаций, учреждений и предприятий, учредителем (ведущим соучредителем) которых является Нердвинское сельское поселение;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быть установлен постоянно в залах заседаний руководящих органов и в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Нердвинское сельское поселение.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 или его изображение может: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размещаться на транспортных средствах главы Нердвинского сельского поселения, иных выборных должностных лиц местного самоуправления;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-размещаться на транспортных средствах, находящихся в муниципальной собственности.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Флаг поднимается (устанавливается):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дни государственных праздников - наряду с Государственным флагом Российской Федерации;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время официальных церемоний и других торжественных мероприятий, проводимых органами местного самоуправления Нердвинского сельского поселения;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время торжественных регистраций актов гражданского состояния в зале гражданских обрядов;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время вручения паспорта гражданина Российской Федерации.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Флаг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частных и семейных торжеств и значимых событий.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При использовании Флага в знак траура Флаг приспускается до половины высоты флагштока (мачты). При невозможности приспустить Флаг, а также,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ширины полотнища Флага.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4.7.При одновременном подъеме (размещении) Флага и Государственного флага Российской Федерации Флаг располагается справа от Государственного флага Российской Федерации (с точки зрения стоящего лицом к флагам).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одновременном подъеме (размещении) Флага и Государственного флага Российской Федерации и флага Пермского края Государственный флаг Российской Федерации располагается в центре, а Флаг - справа от центра (с точки зрения стоящего лицом к флагам).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одновременном подъеме (размещении) четного числа флагов (но более двух) Государственный флаг Российской Федерации располагается слева от центра (если стоять к флагам лицом). Справа от Государственного флага Российской Федерации располагается флаг Пермского края, слева от Государственного флага Российской Федерации располагается Флаг; справа от флага Пермского края располагается флаг иного муниципального образования, общественного объединения, либо предприятия, учреждения или организации.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Размер полотнища Флага не может превышать размеры полотнищ поднятых (установленных) рядом с ним Государственного флага Российской Федерации (или иного государственного флага), флага Пермского края (или флага иного субъекта Российской Федерации).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 не может располагаться выше поднятых (установленных) рядом с ним Государственного флага Российской Федерации (или иного государственного флага), флага Пермского края (или флага иного субъекта Российской Федерации).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Флаг или его изображение, могут быть использованы в качестве элемента или геральдической основы: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флагов, вымпелов и иных подобных символов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Нердвинское сельское поселение;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наград Нердвинского сельского поселения;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-должностных и отличительных знаков главы Нердвинского сельского поселения, депутатов Совета депутатов, выборных и назначаемых должностных лиц, сотрудников местного самоуправления и его подразделений.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Флаг может быть поднят (установлен) постоянно или временно: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памятных, мемориальных и значимых местах, расположенных на территории Обвинского сельского поселения;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местах массовых собраний жителей Нердвинского сельского поселения;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общеобразовательных учреждениях.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Допускается размещение Флага и его изображения на:</w:t>
      </w:r>
    </w:p>
    <w:p w:rsidR="00F03101" w:rsidRDefault="00F03101">
      <w:pPr>
        <w:pStyle w:val="BodyText2"/>
      </w:pPr>
      <w:r>
        <w:t>-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-грамотах, приглашениях, визитных карточках главы Нердвинского сельского поселения, должностных лиц органов местного самоуправления, депутатов Совета депутатов Нердвинского сельского поселения.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использование Флага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Нердвинском сельском поселении или непосредственно связанных с Нердвинским сельским поселением.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Порядок использования Флага предприятиями, учреждениями и организациями, не находящимися в муниципальной собственности, а также физическими лицами и индивидуальными предпринимателями строится на договорной основе.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 Иные случаи использования Флага устанавливаются главой Нердвинского сельского поселения.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Ответственность за нарушение настоящего Положения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Использование Флага с нарушением настоящего Положения, а также надругательство над Флагом влечет за собой ответственность в соответствии с законодательством Российской Федерации.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Внесение в состав (рисунок) Флага каких-либо изменений или дополнений, а также элементов официальных символов Пермского края допустимо лишь в соответствии с законодательством Российской Федерации и законодательством Пермского края. Эти изменения должны сопровождаться пересмотром статьи 3 настоящего Положения для отражения внесенных элементов в описании.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Все права на Флаг принадлежат органам местного самоуправления Нердвинского сельского поселения.</w:t>
      </w:r>
    </w:p>
    <w:p w:rsidR="00F03101" w:rsidRDefault="00F031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6.3.Контроль использования требований настоящего Положения возлагается на главу Нердвинского сельского поселения.</w:t>
      </w:r>
    </w:p>
    <w:sectPr w:rsidR="00F03101" w:rsidSect="00F0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101"/>
    <w:rsid w:val="00F0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pPr>
      <w:spacing w:after="0" w:line="240" w:lineRule="auto"/>
      <w:ind w:firstLine="360"/>
    </w:pPr>
    <w:rPr>
      <w:rFonts w:cstheme="minorBid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03101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2571</Words>
  <Characters>14658</Characters>
  <Application>Microsoft Office Outlook</Application>
  <DocSecurity>0</DocSecurity>
  <Lines>0</Lines>
  <Paragraphs>0</Paragraphs>
  <ScaleCrop>false</ScaleCrop>
  <Company>ОАО Техдиагностика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Volk</dc:creator>
  <cp:keywords/>
  <dc:description/>
  <cp:lastModifiedBy>Ломанцов Виктор Анатольевич</cp:lastModifiedBy>
  <cp:revision>2</cp:revision>
  <dcterms:created xsi:type="dcterms:W3CDTF">2012-02-13T05:23:00Z</dcterms:created>
  <dcterms:modified xsi:type="dcterms:W3CDTF">2012-02-13T05:23:00Z</dcterms:modified>
</cp:coreProperties>
</file>